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67"/>
        <w:jc w:val="center"/>
        <w:spacing w:after="0" w:line="240" w:lineRule="auto"/>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 xml:space="preserve">Уважаемые депутаты</w:t>
      </w:r>
      <w:r>
        <w:rPr>
          <w:rFonts w:ascii="Times New Roman" w:hAnsi="Times New Roman" w:eastAsia="Calibri" w:cs="Times New Roman"/>
          <w:b/>
          <w:i/>
          <w:sz w:val="24"/>
          <w:szCs w:val="24"/>
          <w:lang w:eastAsia="ru-RU"/>
        </w:rPr>
        <w:t xml:space="preserve"> </w:t>
      </w:r>
      <w:r>
        <w:rPr>
          <w:rFonts w:ascii="Times New Roman" w:hAnsi="Times New Roman" w:eastAsia="Calibri" w:cs="Times New Roman"/>
          <w:b/>
          <w:i/>
          <w:sz w:val="24"/>
          <w:szCs w:val="24"/>
          <w:lang w:eastAsia="ru-RU"/>
        </w:rPr>
        <w:t xml:space="preserve">Думы Тайшетского </w:t>
      </w:r>
      <w:r>
        <w:rPr>
          <w:rFonts w:ascii="Times New Roman" w:hAnsi="Times New Roman" w:eastAsia="Calibri" w:cs="Times New Roman"/>
          <w:b/>
          <w:i/>
          <w:sz w:val="24"/>
          <w:szCs w:val="24"/>
          <w:lang w:eastAsia="ru-RU"/>
        </w:rPr>
        <w:t xml:space="preserve">муниципального округа</w:t>
      </w:r>
      <w:r>
        <w:rPr>
          <w:rFonts w:ascii="Times New Roman" w:hAnsi="Times New Roman" w:eastAsia="Calibri" w:cs="Times New Roman"/>
          <w:b/>
          <w:i/>
          <w:sz w:val="24"/>
          <w:szCs w:val="24"/>
          <w:lang w:eastAsia="ru-RU"/>
        </w:rPr>
        <w:t xml:space="preserve">!</w:t>
      </w:r>
      <w:r>
        <w:rPr>
          <w:rFonts w:ascii="Times New Roman" w:hAnsi="Times New Roman" w:eastAsia="Calibri" w:cs="Times New Roman"/>
          <w:b/>
          <w:i/>
          <w:sz w:val="24"/>
          <w:szCs w:val="24"/>
          <w:lang w:eastAsia="ru-RU"/>
        </w:rPr>
      </w:r>
    </w:p>
    <w:p>
      <w:pPr>
        <w:ind w:firstLine="567"/>
        <w:jc w:val="center"/>
        <w:spacing w:after="0" w:line="240" w:lineRule="auto"/>
        <w:rPr>
          <w:rFonts w:ascii="Times New Roman" w:hAnsi="Times New Roman" w:eastAsia="Calibri" w:cs="Times New Roman"/>
          <w:i/>
          <w:sz w:val="24"/>
          <w:szCs w:val="24"/>
          <w:lang w:eastAsia="ru-RU"/>
        </w:rPr>
      </w:pPr>
      <w:r>
        <w:rPr>
          <w:rFonts w:ascii="Times New Roman" w:hAnsi="Times New Roman" w:eastAsia="Calibri" w:cs="Times New Roman"/>
          <w:i/>
          <w:sz w:val="24"/>
          <w:szCs w:val="24"/>
          <w:lang w:eastAsia="ru-RU"/>
        </w:rPr>
      </w:r>
      <w:r>
        <w:rPr>
          <w:rFonts w:ascii="Times New Roman" w:hAnsi="Times New Roman" w:eastAsia="Calibri" w:cs="Times New Roman"/>
          <w:i/>
          <w:sz w:val="24"/>
          <w:szCs w:val="24"/>
          <w:lang w:eastAsia="ru-RU"/>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Представляю Вашему вниманию</w:t>
      </w:r>
      <w:r>
        <w:rPr>
          <w:rFonts w:ascii="Times New Roman" w:hAnsi="Times New Roman" w:eastAsia="Calibri" w:cs="Times New Roman"/>
          <w:sz w:val="24"/>
          <w:szCs w:val="24"/>
        </w:rPr>
        <w:t xml:space="preserve"> отчет</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«О результатах деятельности мэра Тайшетского </w:t>
      </w:r>
      <w:r>
        <w:rPr>
          <w:rFonts w:ascii="Times New Roman" w:hAnsi="Times New Roman" w:eastAsia="Calibri" w:cs="Times New Roman"/>
          <w:sz w:val="24"/>
          <w:szCs w:val="24"/>
        </w:rPr>
        <w:t xml:space="preserve">муниципального округа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и администрации Тайшетского </w:t>
      </w:r>
      <w:r>
        <w:rPr>
          <w:rFonts w:ascii="Times New Roman" w:hAnsi="Times New Roman" w:eastAsia="Calibri" w:cs="Times New Roman"/>
          <w:sz w:val="24"/>
          <w:szCs w:val="24"/>
        </w:rPr>
        <w:t xml:space="preserve">муниципального округа</w:t>
      </w:r>
      <w:r>
        <w:rPr>
          <w:rFonts w:ascii="Times New Roman" w:hAnsi="Times New Roman" w:eastAsia="Calibri" w:cs="Times New Roman"/>
          <w:color w:val="ff0000"/>
          <w:sz w:val="24"/>
          <w:szCs w:val="24"/>
        </w:rPr>
        <w:t xml:space="preserve"> </w:t>
      </w:r>
      <w:r>
        <w:rPr>
          <w:rFonts w:ascii="Times New Roman" w:hAnsi="Times New Roman" w:eastAsia="Calibri" w:cs="Times New Roman"/>
          <w:sz w:val="24"/>
          <w:szCs w:val="24"/>
        </w:rPr>
        <w:t xml:space="preserve">в 2025 году»</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Работа администрации </w:t>
      </w:r>
      <w:r>
        <w:rPr>
          <w:rFonts w:ascii="Times New Roman" w:hAnsi="Times New Roman" w:eastAsia="Calibri" w:cs="Times New Roman"/>
          <w:sz w:val="24"/>
          <w:szCs w:val="24"/>
        </w:rPr>
        <w:t xml:space="preserve">Тайшетского муниципального округа (далее-Администрация)</w:t>
      </w:r>
      <w:r>
        <w:rPr>
          <w:rFonts w:ascii="Times New Roman" w:hAnsi="Times New Roman" w:eastAsia="Calibri" w:cs="Times New Roman"/>
          <w:sz w:val="24"/>
          <w:szCs w:val="24"/>
        </w:rPr>
        <w:t xml:space="preserve"> в течение всего отчетного периода была направлена </w:t>
      </w:r>
      <w:r>
        <w:rPr>
          <w:rFonts w:ascii="Times New Roman" w:hAnsi="Times New Roman" w:eastAsia="Calibri" w:cs="Times New Roman"/>
          <w:sz w:val="24"/>
          <w:szCs w:val="24"/>
        </w:rPr>
        <w:t xml:space="preserve">на реализацию</w:t>
      </w:r>
      <w:r>
        <w:rPr>
          <w:rFonts w:ascii="Times New Roman" w:hAnsi="Times New Roman" w:eastAsia="Calibri" w:cs="Times New Roman"/>
          <w:sz w:val="24"/>
          <w:szCs w:val="24"/>
        </w:rPr>
        <w:t xml:space="preserve"> полномочий, установленных Федеральным законом № 131-ФЗ «Об общих принципах организации местного самоуправления в Российской Федерации». </w:t>
      </w:r>
      <w:r>
        <w:rPr>
          <w:rFonts w:ascii="Times New Roman" w:hAnsi="Times New Roman" w:eastAsia="Calibri" w:cs="Times New Roman"/>
          <w:sz w:val="24"/>
          <w:szCs w:val="24"/>
        </w:rPr>
        <w:t xml:space="preserve">Наша главная цель заключалась в обеспечении эффективного управления территорией, улучшении качества жизни граждан и создании благоприятных условий для социальн</w:t>
      </w:r>
      <w:r>
        <w:rPr>
          <w:rFonts w:ascii="Times New Roman" w:hAnsi="Times New Roman" w:eastAsia="Calibri" w:cs="Times New Roman"/>
          <w:sz w:val="24"/>
          <w:szCs w:val="24"/>
        </w:rPr>
        <w:t xml:space="preserve">о-экономического развития округа.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Администрация поддерживала тесное сотрудничество с Правительством, профильными министерствами и Законодательным Собранием Иркутской области. Участие в совещаниях, Советах, рабочих группах и других мероприятиях позволили находить оптимальные пути решения</w:t>
      </w:r>
      <w:r>
        <w:rPr>
          <w:rFonts w:ascii="Times New Roman" w:hAnsi="Times New Roman" w:eastAsia="Calibri" w:cs="Times New Roman"/>
          <w:sz w:val="24"/>
          <w:szCs w:val="24"/>
        </w:rPr>
        <w:t xml:space="preserve"> проблемных вопросов, обмениваться опытом и лучшими практиками с коллегами</w:t>
      </w:r>
      <w:r>
        <w:rPr>
          <w:rFonts w:ascii="Times New Roman" w:hAnsi="Times New Roman" w:eastAsia="Calibri" w:cs="Times New Roman"/>
          <w:sz w:val="24"/>
          <w:szCs w:val="24"/>
        </w:rPr>
        <w:t xml:space="preserve"> и повышать эффективность взаимодействия с региональными властями.</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Прошедший год запомнится нам </w:t>
      </w:r>
      <w:r>
        <w:rPr>
          <w:rFonts w:ascii="Times New Roman" w:hAnsi="Times New Roman" w:eastAsia="Calibri" w:cs="Times New Roman"/>
          <w:sz w:val="24"/>
          <w:szCs w:val="24"/>
        </w:rPr>
        <w:t xml:space="preserve">многими </w:t>
      </w:r>
      <w:r>
        <w:rPr>
          <w:rFonts w:ascii="Times New Roman" w:hAnsi="Times New Roman" w:eastAsia="Calibri" w:cs="Times New Roman"/>
          <w:sz w:val="24"/>
          <w:szCs w:val="24"/>
        </w:rPr>
        <w:t xml:space="preserve">важными событиями, одним из которых стало празднование 80-летия Победы в Великой Отечественной войне. Юбилейное мероприятие объединило множество патриотичных инициатив и акций, выражающих благодарность </w:t>
      </w:r>
      <w:r>
        <w:rPr>
          <w:rFonts w:ascii="Times New Roman" w:hAnsi="Times New Roman" w:eastAsia="Calibri" w:cs="Times New Roman"/>
          <w:sz w:val="24"/>
          <w:szCs w:val="24"/>
        </w:rPr>
        <w:t xml:space="preserve">нашим ветеранам. В рамках празднования было проведено </w:t>
      </w:r>
      <w:r>
        <w:rPr>
          <w:rFonts w:ascii="Times New Roman" w:hAnsi="Times New Roman" w:eastAsia="Calibri" w:cs="Times New Roman"/>
          <w:sz w:val="24"/>
          <w:szCs w:val="24"/>
        </w:rPr>
        <w:t xml:space="preserve">торжественное вручение памятной медали «80 лет Победы в Великой Отечественной войне 1941–1945 годов», которой удостоились </w:t>
      </w:r>
      <w:r>
        <w:rPr>
          <w:rFonts w:ascii="Times New Roman" w:hAnsi="Times New Roman" w:eastAsia="Calibri" w:cs="Times New Roman"/>
          <w:sz w:val="24"/>
          <w:szCs w:val="24"/>
        </w:rPr>
        <w:t xml:space="preserve">наши уважаемые ветераны</w:t>
      </w:r>
      <w:r>
        <w:rPr>
          <w:rFonts w:ascii="Times New Roman" w:hAnsi="Times New Roman" w:eastAsia="Calibri" w:cs="Times New Roman"/>
          <w:sz w:val="24"/>
          <w:szCs w:val="24"/>
        </w:rPr>
        <w:t xml:space="preserve">. Помимо почётной награды, каждый ветеран получил </w:t>
      </w:r>
      <w:r>
        <w:rPr>
          <w:rFonts w:ascii="Times New Roman" w:hAnsi="Times New Roman" w:eastAsia="Calibri" w:cs="Times New Roman"/>
          <w:sz w:val="24"/>
          <w:szCs w:val="24"/>
        </w:rPr>
        <w:t xml:space="preserve">подарочный набор,</w:t>
      </w:r>
      <w:r>
        <w:rPr>
          <w:rFonts w:ascii="Times New Roman" w:hAnsi="Times New Roman" w:eastAsia="Calibri" w:cs="Times New Roman"/>
          <w:sz w:val="24"/>
          <w:szCs w:val="24"/>
        </w:rPr>
        <w:t xml:space="preserve"> приобретённый благодаря поддержке компании ООО «РУСАЛ Тайшет», выделившей на эти цели 350 тысяч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Ещё одной зн</w:t>
      </w:r>
      <w:r>
        <w:rPr>
          <w:rFonts w:ascii="Times New Roman" w:hAnsi="Times New Roman" w:eastAsia="Calibri" w:cs="Times New Roman"/>
          <w:sz w:val="24"/>
          <w:szCs w:val="24"/>
        </w:rPr>
        <w:t xml:space="preserve">ачимой</w:t>
      </w:r>
      <w:r>
        <w:rPr>
          <w:rFonts w:ascii="Times New Roman" w:hAnsi="Times New Roman" w:eastAsia="Calibri" w:cs="Times New Roman"/>
          <w:sz w:val="24"/>
          <w:szCs w:val="24"/>
        </w:rPr>
        <w:t xml:space="preserve"> датой прошлого года стало празднование 100-лет</w:t>
      </w:r>
      <w:r>
        <w:rPr>
          <w:rFonts w:ascii="Times New Roman" w:hAnsi="Times New Roman" w:eastAsia="Calibri" w:cs="Times New Roman"/>
          <w:sz w:val="24"/>
          <w:szCs w:val="24"/>
        </w:rPr>
        <w:t xml:space="preserve">него юбилея</w:t>
      </w:r>
      <w:r>
        <w:rPr>
          <w:rFonts w:ascii="Times New Roman" w:hAnsi="Times New Roman" w:eastAsia="Calibri" w:cs="Times New Roman"/>
          <w:sz w:val="24"/>
          <w:szCs w:val="24"/>
        </w:rPr>
        <w:t xml:space="preserve"> Тайшетского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а.</w:t>
      </w:r>
      <w:r>
        <w:rPr>
          <w:rFonts w:ascii="Times New Roman" w:hAnsi="Times New Roman" w:eastAsia="Calibri" w:cs="Times New Roman"/>
          <w:sz w:val="24"/>
          <w:szCs w:val="24"/>
        </w:rPr>
        <w:t xml:space="preserve"> Администрацией было проведено свыше ста мероприятий, включающих разнообразные форматы — от массовых акций и творческих конкурсов до познавательных экскурсий и виртуальных экспозиций, среди них: </w:t>
      </w:r>
      <w:r>
        <w:rPr>
          <w:rFonts w:ascii="Times New Roman" w:hAnsi="Times New Roman" w:eastAsia="Calibri" w:cs="Times New Roman"/>
          <w:sz w:val="24"/>
          <w:szCs w:val="24"/>
        </w:rPr>
        <w:t xml:space="preserve">выставки, </w:t>
      </w:r>
      <w:r>
        <w:rPr>
          <w:rFonts w:ascii="Times New Roman" w:hAnsi="Times New Roman" w:eastAsia="Calibri" w:cs="Times New Roman"/>
          <w:sz w:val="24"/>
          <w:szCs w:val="24"/>
        </w:rPr>
        <w:t xml:space="preserve">викторины, творческие конкурсы, концерты, презентации, мастер-классы. К этому событию была выпущена юбилейная книга «100 фактов о Тайшетском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е»</w:t>
      </w:r>
      <w:r>
        <w:rPr>
          <w:rFonts w:ascii="Times New Roman" w:hAnsi="Times New Roman" w:eastAsia="Calibri" w:cs="Times New Roman"/>
          <w:sz w:val="24"/>
          <w:szCs w:val="24"/>
        </w:rPr>
        <w:t xml:space="preserve">, ставшая источником сведений о богатой истории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а</w:t>
      </w:r>
      <w:r>
        <w:rPr>
          <w:rFonts w:ascii="Times New Roman" w:hAnsi="Times New Roman" w:eastAsia="Calibri" w:cs="Times New Roman"/>
          <w:sz w:val="24"/>
          <w:szCs w:val="24"/>
        </w:rPr>
        <w:t xml:space="preserve"> и выдающихся жителях, внёсших весомый вклад в его развитие.</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Зав</w:t>
      </w:r>
      <w:r>
        <w:rPr>
          <w:rFonts w:ascii="Times New Roman" w:hAnsi="Times New Roman" w:eastAsia="Calibri" w:cs="Times New Roman"/>
          <w:sz w:val="24"/>
          <w:szCs w:val="24"/>
        </w:rPr>
        <w:t xml:space="preserve">ершением юбилейных мероприятий стала праздничная программа, в рамках которой прошла выставка 28 муниципальных образований, представленных оригинальными экспозициями, раскрывающими исторические корни, культурные традиции и социально-экономический потенциал </w:t>
      </w:r>
      <w:r>
        <w:rPr>
          <w:rFonts w:ascii="Times New Roman" w:hAnsi="Times New Roman" w:eastAsia="Calibri" w:cs="Times New Roman"/>
          <w:sz w:val="24"/>
          <w:szCs w:val="24"/>
        </w:rPr>
        <w:t xml:space="preserve">своей территории</w:t>
      </w:r>
      <w:r>
        <w:rPr>
          <w:rFonts w:ascii="Times New Roman" w:hAnsi="Times New Roman" w:eastAsia="Calibri" w:cs="Times New Roman"/>
          <w:sz w:val="24"/>
          <w:szCs w:val="24"/>
        </w:rPr>
        <w:t xml:space="preserve">. На официальной церемонии </w:t>
      </w:r>
      <w:r>
        <w:rPr>
          <w:rFonts w:ascii="Times New Roman" w:hAnsi="Times New Roman" w:eastAsia="Calibri" w:cs="Times New Roman"/>
          <w:sz w:val="24"/>
          <w:szCs w:val="24"/>
        </w:rPr>
        <w:t xml:space="preserve">более 60 представителей разных сфер деятельности, включая работников образовательных организа</w:t>
      </w:r>
      <w:r>
        <w:rPr>
          <w:rFonts w:ascii="Times New Roman" w:hAnsi="Times New Roman" w:eastAsia="Calibri" w:cs="Times New Roman"/>
          <w:sz w:val="24"/>
          <w:szCs w:val="24"/>
        </w:rPr>
        <w:t xml:space="preserve">ций, учреждений здравоохранения, культуры, сотрудников предприятий и организаций, общественников, были награждены Почетными грамотами и Благодарственными письмами Губернатора Иркутской области, Законодательного собрания Иркутской области, мэра Тайшетского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2025 год был насыщен важными политическими событиями. Проведены выборы Губернатора Иркутской области, мэра и депутатов Думы Тайшетского муниципального округа.</w:t>
      </w:r>
      <w:r>
        <w:rPr>
          <w:rFonts w:ascii="Times New Roman" w:hAnsi="Times New Roman" w:eastAsia="Times New Roman" w:cs="Times New Roman"/>
          <w:b/>
          <w:i/>
          <w:sz w:val="24"/>
          <w:szCs w:val="24"/>
          <w:lang w:eastAsia="ru-RU"/>
        </w:rPr>
        <w:t xml:space="preserve"> </w:t>
      </w:r>
      <w:r>
        <w:rPr>
          <w:rFonts w:ascii="Times New Roman" w:hAnsi="Times New Roman" w:eastAsia="Calibri" w:cs="Times New Roman"/>
          <w:sz w:val="24"/>
          <w:szCs w:val="24"/>
        </w:rPr>
        <w:t xml:space="preserve">В рамках оказания содействия избирательным комиссиям в реализации их полномочий была создана рабочая группа, решались вопросы обеспечения избирательных участков устойчивой связью, транспортом, бесперебойным энергоснабжением, компьютерной тех</w:t>
      </w:r>
      <w:r>
        <w:rPr>
          <w:rFonts w:ascii="Times New Roman" w:hAnsi="Times New Roman" w:eastAsia="Calibri" w:cs="Times New Roman"/>
          <w:sz w:val="24"/>
          <w:szCs w:val="24"/>
        </w:rPr>
        <w:t xml:space="preserve">никой, сейфами, </w:t>
      </w:r>
      <w:r>
        <w:rPr>
          <w:rFonts w:ascii="Times New Roman" w:hAnsi="Times New Roman" w:eastAsia="Calibri" w:cs="Times New Roman"/>
          <w:sz w:val="24"/>
          <w:szCs w:val="24"/>
        </w:rPr>
        <w:t xml:space="preserve">видеонаблюдением. </w:t>
      </w:r>
      <w:r>
        <w:rPr>
          <w:rFonts w:ascii="Times New Roman" w:hAnsi="Times New Roman" w:eastAsia="Calibri" w:cs="Times New Roman"/>
          <w:sz w:val="24"/>
          <w:szCs w:val="24"/>
        </w:rPr>
        <w:t xml:space="preserve">Явка избирателей составила 27, 6% (14</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621</w:t>
      </w:r>
      <w:r>
        <w:rPr>
          <w:rFonts w:ascii="Times New Roman" w:hAnsi="Times New Roman" w:eastAsia="Calibri" w:cs="Times New Roman"/>
          <w:sz w:val="24"/>
          <w:szCs w:val="24"/>
        </w:rPr>
        <w:t xml:space="preserve"> чел.</w:t>
      </w:r>
      <w:r>
        <w:rPr>
          <w:rFonts w:ascii="Times New Roman" w:hAnsi="Times New Roman" w:eastAsia="Calibri" w:cs="Times New Roman"/>
          <w:sz w:val="24"/>
          <w:szCs w:val="24"/>
        </w:rPr>
        <w:t xml:space="preserve">). Действующий Губернатор Иркутской области И.И. Кобзев получил высокий уровень поддержки, за него проголосовало 10 442 избирателя или </w:t>
      </w:r>
      <w:r>
        <w:rPr>
          <w:rFonts w:ascii="Times New Roman" w:hAnsi="Times New Roman" w:eastAsia="Calibri" w:cs="Times New Roman"/>
          <w:sz w:val="24"/>
          <w:szCs w:val="24"/>
        </w:rPr>
        <w:t xml:space="preserve">71,4</w:t>
      </w:r>
      <w:r>
        <w:rPr>
          <w:rFonts w:ascii="Times New Roman" w:hAnsi="Times New Roman" w:eastAsia="Calibri" w:cs="Times New Roman"/>
          <w:sz w:val="24"/>
          <w:szCs w:val="24"/>
        </w:rPr>
        <w:t xml:space="preserve">%, что говорит о признании населением эффективности действий органов исполнительной власти, направленных на социально-экономическое развитие региона и улучшение качества жизни наших граждан.</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Ушедший год вошел в нашу историю как переходный к полноценному статусу Тайшетского муниципального округа. </w:t>
      </w:r>
      <w:r>
        <w:rPr>
          <w:rFonts w:ascii="Times New Roman" w:hAnsi="Times New Roman" w:eastAsia="Calibri" w:cs="Times New Roman"/>
          <w:sz w:val="24"/>
          <w:szCs w:val="24"/>
        </w:rPr>
        <w:t xml:space="preserve">Это повлекло за собой важнейшие изменения в системе управления и практической работе.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процессе подготовки к </w:t>
      </w:r>
      <w:r>
        <w:rPr>
          <w:rFonts w:ascii="Times New Roman" w:hAnsi="Times New Roman" w:eastAsia="Calibri" w:cs="Times New Roman"/>
          <w:sz w:val="24"/>
          <w:szCs w:val="24"/>
        </w:rPr>
        <w:t xml:space="preserve">созданию округа во всех муниципальных образованиях </w:t>
      </w:r>
      <w:r>
        <w:rPr>
          <w:rFonts w:ascii="Times New Roman" w:hAnsi="Times New Roman" w:eastAsia="Calibri" w:cs="Times New Roman"/>
          <w:sz w:val="24"/>
          <w:szCs w:val="24"/>
        </w:rPr>
        <w:t xml:space="preserve">проведены публичные слушания, по результатам которых приняты решения местных Дум, подтверждающие согласие населения на преобразование</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Тайшетского</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а в единый муниципальный округ.</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итогам</w:t>
      </w:r>
      <w:r>
        <w:rPr>
          <w:rFonts w:ascii="Times New Roman" w:hAnsi="Times New Roman" w:eastAsia="Calibri" w:cs="Times New Roman"/>
          <w:sz w:val="24"/>
          <w:szCs w:val="24"/>
        </w:rPr>
        <w:t xml:space="preserve"> проведенных публичных слушаний могу сказать, что инициативу преобразования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а в округ жители приняли положительно и рассматривают её как шаг к дальнейшему развити</w:t>
      </w:r>
      <w:r>
        <w:rPr>
          <w:rFonts w:ascii="Times New Roman" w:hAnsi="Times New Roman" w:eastAsia="Calibri" w:cs="Times New Roman"/>
          <w:sz w:val="24"/>
          <w:szCs w:val="24"/>
        </w:rPr>
        <w:t xml:space="preserve">ю нашей территории, консолидации ресурсов и оптимизации</w:t>
      </w:r>
      <w:r>
        <w:rPr>
          <w:rFonts w:ascii="Times New Roman" w:hAnsi="Times New Roman" w:eastAsia="Calibri" w:cs="Times New Roman"/>
          <w:sz w:val="24"/>
          <w:szCs w:val="24"/>
        </w:rPr>
        <w:t xml:space="preserve"> расходов бюджета.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Законодательном уровне </w:t>
      </w:r>
      <w:r>
        <w:rPr>
          <w:rFonts w:ascii="Times New Roman" w:hAnsi="Times New Roman" w:eastAsia="Calibri" w:cs="Times New Roman"/>
          <w:sz w:val="24"/>
          <w:szCs w:val="24"/>
        </w:rPr>
        <w:t xml:space="preserve">наша инициатива </w:t>
      </w:r>
      <w:r>
        <w:rPr>
          <w:rFonts w:ascii="Times New Roman" w:hAnsi="Times New Roman" w:eastAsia="Calibri" w:cs="Times New Roman"/>
          <w:sz w:val="24"/>
          <w:szCs w:val="24"/>
        </w:rPr>
        <w:t xml:space="preserve">была поддержана</w:t>
      </w:r>
      <w:r>
        <w:rPr>
          <w:rFonts w:ascii="Times New Roman" w:hAnsi="Times New Roman" w:eastAsia="Calibri" w:cs="Times New Roman"/>
          <w:sz w:val="24"/>
          <w:szCs w:val="24"/>
        </w:rPr>
        <w:t xml:space="preserve">, принят</w:t>
      </w:r>
      <w:r>
        <w:rPr>
          <w:rFonts w:ascii="Times New Roman" w:hAnsi="Times New Roman" w:eastAsia="Calibri" w:cs="Times New Roman"/>
          <w:sz w:val="24"/>
          <w:szCs w:val="24"/>
        </w:rPr>
        <w:t xml:space="preserve"> З</w:t>
      </w:r>
      <w:r>
        <w:rPr>
          <w:rFonts w:ascii="Times New Roman" w:hAnsi="Times New Roman" w:eastAsia="Calibri" w:cs="Times New Roman"/>
          <w:sz w:val="24"/>
          <w:szCs w:val="24"/>
        </w:rPr>
        <w:t xml:space="preserve">акон</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Иркутской области</w:t>
      </w:r>
      <w:r>
        <w:rPr>
          <w:rFonts w:ascii="Times New Roman" w:hAnsi="Times New Roman" w:eastAsia="Times New Roman" w:cs="Times New Roman"/>
          <w:sz w:val="24"/>
          <w:szCs w:val="24"/>
        </w:rPr>
        <w:t xml:space="preserve"> от 23 апреля 2025 года № 26-ОЗ «О преобразовании всех поселений, входящих в состав муниципального образования «Тайшетский муниципальный </w:t>
      </w:r>
      <w:r>
        <w:rPr>
          <w:rFonts w:ascii="Times New Roman" w:hAnsi="Times New Roman" w:eastAsia="Times New Roman" w:cs="Times New Roman"/>
          <w:sz w:val="24"/>
          <w:szCs w:val="24"/>
        </w:rPr>
        <w:t xml:space="preserve">район</w:t>
      </w:r>
      <w:r>
        <w:rPr>
          <w:rFonts w:ascii="Times New Roman" w:hAnsi="Times New Roman" w:eastAsia="Times New Roman" w:cs="Times New Roman"/>
          <w:sz w:val="24"/>
          <w:szCs w:val="24"/>
        </w:rPr>
        <w:t xml:space="preserve"> Иркутской области», путем их объединения».</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cs="Times New Roman"/>
          <w:sz w:val="24"/>
          <w:szCs w:val="24"/>
        </w:rPr>
        <w:t xml:space="preserve">Ва</w:t>
      </w:r>
      <w:r>
        <w:rPr>
          <w:rFonts w:ascii="Times New Roman" w:hAnsi="Times New Roman" w:cs="Times New Roman"/>
          <w:sz w:val="24"/>
          <w:szCs w:val="24"/>
        </w:rPr>
        <w:t xml:space="preserve">жный аспект реформы — три бывших городских поселения (</w:t>
      </w:r>
      <w:r>
        <w:rPr>
          <w:rFonts w:ascii="Times New Roman" w:hAnsi="Times New Roman" w:cs="Times New Roman"/>
          <w:sz w:val="24"/>
          <w:szCs w:val="24"/>
        </w:rPr>
        <w:t xml:space="preserve">Шиткино, Квиток, </w:t>
      </w:r>
      <w:r>
        <w:rPr>
          <w:rFonts w:ascii="Times New Roman" w:hAnsi="Times New Roman" w:cs="Times New Roman"/>
          <w:sz w:val="24"/>
          <w:szCs w:val="24"/>
        </w:rPr>
        <w:t xml:space="preserve">Новобирюсинск</w:t>
      </w:r>
      <w:r>
        <w:rPr>
          <w:rFonts w:ascii="Times New Roman" w:hAnsi="Times New Roman" w:cs="Times New Roman"/>
          <w:sz w:val="24"/>
          <w:szCs w:val="24"/>
        </w:rPr>
        <w:t xml:space="preserve">)</w:t>
      </w:r>
      <w:r>
        <w:rPr>
          <w:rFonts w:ascii="Times New Roman" w:hAnsi="Times New Roman" w:cs="Times New Roman"/>
          <w:sz w:val="24"/>
          <w:szCs w:val="24"/>
        </w:rPr>
        <w:t xml:space="preserve"> официально признаны сельскими территориями. Жители этих населенных пунктов получат ряд важных преимуществ, включая </w:t>
      </w:r>
      <w:r>
        <w:rPr>
          <w:rFonts w:ascii="Times New Roman" w:hAnsi="Times New Roman" w:eastAsia="Calibri" w:cs="Times New Roman"/>
          <w:sz w:val="24"/>
          <w:szCs w:val="24"/>
        </w:rPr>
        <w:t xml:space="preserve">сниженный тариф на электроэнергию; доплаты работникам бюджетной сферы, предусмотренные законом; льготы и социальные гарантии, предусмотренные для жителей сельской местности</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Хочу поблагодарить всех жителей, принявших</w:t>
      </w:r>
      <w:r>
        <w:rPr>
          <w:rFonts w:ascii="Times New Roman" w:hAnsi="Times New Roman" w:eastAsia="Calibri" w:cs="Times New Roman"/>
          <w:sz w:val="24"/>
          <w:szCs w:val="24"/>
        </w:rPr>
        <w:t xml:space="preserve"> активное участие в решении этого вопроса, депутатов местных Дум за проявленную инициативу и понимание важности преобразования. Уверен, что совместными усилиями мы сможем реализовать поставленные задачи и вывести нашу территорию на новый уровень развития.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ФИНАНСОВО-ЭКОНОМИЧЕСКАЯ ПОЛИТИКА</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Несмотря на внешнее санкционное давление бюджет</w:t>
      </w:r>
      <w:r>
        <w:rPr>
          <w:rFonts w:ascii="Times New Roman" w:hAnsi="Times New Roman" w:eastAsia="Calibri" w:cs="Times New Roman"/>
          <w:sz w:val="24"/>
          <w:szCs w:val="24"/>
        </w:rPr>
        <w:t xml:space="preserve"> муниципального образования «</w:t>
      </w:r>
      <w:r>
        <w:rPr>
          <w:rFonts w:ascii="Times New Roman" w:hAnsi="Times New Roman" w:eastAsia="Calibri" w:cs="Times New Roman"/>
          <w:sz w:val="24"/>
          <w:szCs w:val="24"/>
        </w:rPr>
        <w:t xml:space="preserve">Тайшетский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t xml:space="preserve"> исполнен в 2025 году с ростом к показателям 2024 года.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Фактическое поступление доходов в бюджет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а за 2025 год составило 4 086,0 млн рублей или 100,1 % к плану.</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Прирост по доходам к уровню 2024 года составил 158,4 млн рублей или 4,0%, в том числе по налоговым и неналоговым поступлениям – 282,2 млн рублей или 27,3%. Безвозмездные перечисления поступили ниже уровня 2024 года на 123,8 млн рублей или на 4,3%.</w:t>
      </w:r>
      <w:r>
        <w:rPr>
          <w:rFonts w:ascii="Times New Roman" w:hAnsi="Times New Roman" w:eastAsia="Calibri"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Норматив отчислений от налога на доходы физических лиц в бюджет муниципального </w:t>
      </w:r>
      <w:r>
        <w:rPr>
          <w:rFonts w:ascii="Times New Roman" w:hAnsi="Times New Roman" w:cs="Times New Roman"/>
          <w:sz w:val="24"/>
          <w:szCs w:val="24"/>
        </w:rPr>
        <w:t xml:space="preserve">район</w:t>
      </w:r>
      <w:r>
        <w:rPr>
          <w:rFonts w:ascii="Times New Roman" w:hAnsi="Times New Roman" w:cs="Times New Roman"/>
          <w:sz w:val="24"/>
          <w:szCs w:val="24"/>
        </w:rPr>
        <w:t xml:space="preserve">а увеличился на 5%, в связи с чем, прирост налога составил 67,7 млн рублей.</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Норматив отчислений от единого сельскохозяйственного налога в бюджет муниципального </w:t>
      </w:r>
      <w:r>
        <w:rPr>
          <w:rFonts w:ascii="Times New Roman" w:hAnsi="Times New Roman" w:cs="Times New Roman"/>
          <w:sz w:val="24"/>
          <w:szCs w:val="24"/>
        </w:rPr>
        <w:t xml:space="preserve">район</w:t>
      </w:r>
      <w:r>
        <w:rPr>
          <w:rFonts w:ascii="Times New Roman" w:hAnsi="Times New Roman" w:cs="Times New Roman"/>
          <w:sz w:val="24"/>
          <w:szCs w:val="24"/>
        </w:rPr>
        <w:t xml:space="preserve">а увеличился на 20%, в связи с чем, прирост налога составил 0,5 млн рублей.</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Результатом совместной работы с Министерством финансов Иркутской области стало поступление дополнительной финансовой помощи из областного бюджета в виде дотации на поддержку мер по обеспечению сбалансированности местных бюджетов в объеме 140,1 млн рублей.</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результате работы Межведомственной комиссии по повышению доходной части бюджета в бюджет </w:t>
      </w:r>
      <w:r>
        <w:rPr>
          <w:rFonts w:ascii="Times New Roman" w:hAnsi="Times New Roman" w:cs="Times New Roman"/>
          <w:sz w:val="24"/>
          <w:szCs w:val="24"/>
        </w:rPr>
        <w:t xml:space="preserve">район</w:t>
      </w:r>
      <w:r>
        <w:rPr>
          <w:rFonts w:ascii="Times New Roman" w:hAnsi="Times New Roman" w:cs="Times New Roman"/>
          <w:sz w:val="24"/>
          <w:szCs w:val="24"/>
        </w:rPr>
        <w:t xml:space="preserve">а дополнительно поступило 15,4 млн рублей.</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Расходы </w:t>
      </w:r>
      <w:r>
        <w:rPr>
          <w:rFonts w:ascii="Times New Roman" w:hAnsi="Times New Roman" w:cs="Times New Roman"/>
          <w:sz w:val="24"/>
          <w:szCs w:val="24"/>
        </w:rPr>
        <w:t xml:space="preserve">район</w:t>
      </w:r>
      <w:r>
        <w:rPr>
          <w:rFonts w:ascii="Times New Roman" w:hAnsi="Times New Roman" w:cs="Times New Roman"/>
          <w:sz w:val="24"/>
          <w:szCs w:val="24"/>
        </w:rPr>
        <w:t xml:space="preserve">ного бюджета исполнены без привлечения заёмных средств в объёме   4 046,3 млн рублей или 97,0% к плану. Прирост к уровню 2024 года составил 122,7 млн рублей или 3,1 %. </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Сохранилась социальная направленность расходов </w:t>
      </w:r>
      <w:r>
        <w:rPr>
          <w:rFonts w:ascii="Times New Roman" w:hAnsi="Times New Roman" w:cs="Times New Roman"/>
          <w:sz w:val="24"/>
          <w:szCs w:val="24"/>
        </w:rPr>
        <w:t xml:space="preserve">район</w:t>
      </w:r>
      <w:r>
        <w:rPr>
          <w:rFonts w:ascii="Times New Roman" w:hAnsi="Times New Roman" w:cs="Times New Roman"/>
          <w:sz w:val="24"/>
          <w:szCs w:val="24"/>
        </w:rPr>
        <w:t xml:space="preserve">ного бюджета. Объём финансирования социальной сферы составил 3 270,3 млн рублей или 80,8% от общей суммы </w:t>
      </w:r>
      <w:r>
        <w:rPr>
          <w:rFonts w:ascii="Times New Roman" w:hAnsi="Times New Roman" w:cs="Times New Roman"/>
          <w:sz w:val="24"/>
          <w:szCs w:val="24"/>
        </w:rPr>
        <w:t xml:space="preserve">расходов. Тайшетский </w:t>
      </w:r>
      <w:r>
        <w:rPr>
          <w:rFonts w:ascii="Times New Roman" w:hAnsi="Times New Roman" w:cs="Times New Roman"/>
          <w:sz w:val="24"/>
          <w:szCs w:val="24"/>
        </w:rPr>
        <w:t xml:space="preserve">район</w:t>
      </w:r>
      <w:r>
        <w:rPr>
          <w:rFonts w:ascii="Times New Roman" w:hAnsi="Times New Roman" w:cs="Times New Roman"/>
          <w:sz w:val="24"/>
          <w:szCs w:val="24"/>
        </w:rPr>
        <w:t xml:space="preserve"> принял участие в 6 государственных программах Иркутской области. </w:t>
      </w:r>
      <w:r>
        <w:rPr>
          <w:rFonts w:ascii="Times New Roman" w:hAnsi="Times New Roman" w:cs="Times New Roman"/>
          <w:sz w:val="24"/>
          <w:szCs w:val="24"/>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2025 году активно продолжилось внедрение и освоение проектов инициативного бюджетирования. Прое</w:t>
      </w:r>
      <w:r>
        <w:rPr>
          <w:rFonts w:ascii="Times New Roman" w:hAnsi="Times New Roman" w:eastAsia="Times New Roman" w:cs="Times New Roman"/>
          <w:sz w:val="24"/>
          <w:szCs w:val="24"/>
          <w:lang w:eastAsia="ru-RU"/>
        </w:rPr>
        <w:t xml:space="preserve">кты были направлены на активизацию участия жителей в определении приоритетов расходования средств местных бюджетов и поддержку инициатив жителей в решении вопросов местного значения. По итогам 2025 года фактические расходы исполнены в сумме 5,0 млн рублей.</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Несмотря на рост собственных доходов к уровню 2024 года и оплату всех социальн</w:t>
      </w:r>
      <w:r>
        <w:rPr>
          <w:rFonts w:ascii="Times New Roman" w:hAnsi="Times New Roman" w:eastAsia="Times New Roman" w:cs="Times New Roman"/>
          <w:sz w:val="24"/>
          <w:szCs w:val="24"/>
          <w:lang w:eastAsia="ru-RU"/>
        </w:rPr>
        <w:t xml:space="preserve">о-значимых и расходных обязательств, по итогам исполнения бюджета за 2025 год образовалась просроченная кредиторская задолженность по состоянию на 01.01.2026 года в связи с отсутствием финансирования из областного бюджета в сумме 30,1 млн рублей. При этом,</w:t>
      </w:r>
      <w:r>
        <w:rPr>
          <w:rFonts w:ascii="Times New Roman" w:hAnsi="Times New Roman" w:eastAsia="Times New Roman" w:cs="Times New Roman"/>
          <w:sz w:val="24"/>
          <w:szCs w:val="24"/>
          <w:lang w:eastAsia="ru-RU"/>
        </w:rPr>
        <w:t xml:space="preserve"> важно отметить,</w:t>
      </w:r>
      <w:r>
        <w:rPr>
          <w:rFonts w:ascii="Times New Roman" w:hAnsi="Times New Roman" w:eastAsia="Times New Roman" w:cs="Times New Roman"/>
          <w:sz w:val="24"/>
          <w:szCs w:val="24"/>
          <w:lang w:eastAsia="ru-RU"/>
        </w:rPr>
        <w:t xml:space="preserve"> просроченная кредиторская задолженность по заработной плате с начислениями на неё, коммунальным услугам и пособиям по социал</w:t>
      </w:r>
      <w:r>
        <w:rPr>
          <w:rFonts w:ascii="Times New Roman" w:hAnsi="Times New Roman" w:eastAsia="Times New Roman" w:cs="Times New Roman"/>
          <w:sz w:val="24"/>
          <w:szCs w:val="24"/>
          <w:lang w:eastAsia="ru-RU"/>
        </w:rPr>
        <w:t xml:space="preserve">ьной помощи населению отсутствуе</w:t>
      </w:r>
      <w:r>
        <w:rPr>
          <w:rFonts w:ascii="Times New Roman" w:hAnsi="Times New Roman" w:eastAsia="Times New Roman" w:cs="Times New Roman"/>
          <w:sz w:val="24"/>
          <w:szCs w:val="24"/>
          <w:lang w:eastAsia="ru-RU"/>
        </w:rPr>
        <w:t xml:space="preserve">т.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center"/>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 xml:space="preserve">Финансирование переданных полномочий</w:t>
      </w:r>
      <w:r>
        <w:rPr>
          <w:rFonts w:ascii="Times New Roman" w:hAnsi="Times New Roman" w:eastAsia="Times New Roman" w:cs="Times New Roman"/>
          <w:b/>
          <w:i/>
          <w:sz w:val="24"/>
          <w:szCs w:val="24"/>
          <w:lang w:eastAsia="ru-RU"/>
        </w:rPr>
      </w:r>
    </w:p>
    <w:p>
      <w:pPr>
        <w:ind w:firstLine="567"/>
        <w:jc w:val="cente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связи с прекращением действия Закона Иркутской области</w:t>
      </w:r>
      <w:r>
        <w:rPr>
          <w:rFonts w:ascii="Times New Roman" w:hAnsi="Times New Roman" w:eastAsia="Times New Roman" w:cs="Times New Roman"/>
          <w:sz w:val="24"/>
          <w:szCs w:val="24"/>
          <w:lang w:eastAsia="ru-RU"/>
        </w:rPr>
        <w:t xml:space="preserve"> от 3 ноября 2016 года № 96-ОЗ «</w:t>
      </w:r>
      <w:r>
        <w:rPr>
          <w:rFonts w:ascii="Times New Roman" w:hAnsi="Times New Roman" w:eastAsia="Times New Roman" w:cs="Times New Roman"/>
          <w:sz w:val="24"/>
          <w:szCs w:val="24"/>
          <w:lang w:eastAsia="ru-RU"/>
        </w:rPr>
        <w:t xml:space="preserve">О закреплении за сельскими поселениями Иркутской обл</w:t>
      </w:r>
      <w:r>
        <w:rPr>
          <w:rFonts w:ascii="Times New Roman" w:hAnsi="Times New Roman" w:eastAsia="Times New Roman" w:cs="Times New Roman"/>
          <w:sz w:val="24"/>
          <w:szCs w:val="24"/>
          <w:lang w:eastAsia="ru-RU"/>
        </w:rPr>
        <w:t xml:space="preserve">асти вопросов местного значения»</w:t>
      </w:r>
      <w:r>
        <w:rPr>
          <w:rFonts w:ascii="Times New Roman" w:hAnsi="Times New Roman" w:eastAsia="Times New Roman" w:cs="Times New Roman"/>
          <w:sz w:val="24"/>
          <w:szCs w:val="24"/>
          <w:lang w:eastAsia="ru-RU"/>
        </w:rPr>
        <w:t xml:space="preserve"> с 1 января 2025 года Тайшетский </w:t>
      </w:r>
      <w:r>
        <w:rPr>
          <w:rFonts w:ascii="Times New Roman" w:hAnsi="Times New Roman" w:eastAsia="Times New Roman" w:cs="Times New Roman"/>
          <w:sz w:val="24"/>
          <w:szCs w:val="24"/>
          <w:lang w:eastAsia="ru-RU"/>
        </w:rPr>
        <w:t xml:space="preserve">район</w:t>
      </w:r>
      <w:r>
        <w:rPr>
          <w:rFonts w:ascii="Times New Roman" w:hAnsi="Times New Roman" w:eastAsia="Times New Roman" w:cs="Times New Roman"/>
          <w:sz w:val="24"/>
          <w:szCs w:val="24"/>
          <w:lang w:eastAsia="ru-RU"/>
        </w:rPr>
        <w:t xml:space="preserve"> исполнял обязательства, реализуемые ранее в рамках полномочий сельских посе</w:t>
      </w:r>
      <w:r>
        <w:rPr>
          <w:rFonts w:ascii="Times New Roman" w:hAnsi="Times New Roman" w:eastAsia="Times New Roman" w:cs="Times New Roman"/>
          <w:sz w:val="24"/>
          <w:szCs w:val="24"/>
          <w:lang w:eastAsia="ru-RU"/>
        </w:rPr>
        <w:t xml:space="preserve">лений (организация электро-, тепло- и водоснабжения населения, дорожная деятельность, создание условий для предоставления транспортных услуг населению и организация транспортного обслуживания населения, организация библиотечного обслуживания населения, ком</w:t>
      </w:r>
      <w:r>
        <w:rPr>
          <w:rFonts w:ascii="Times New Roman" w:hAnsi="Times New Roman" w:eastAsia="Times New Roman" w:cs="Times New Roman"/>
          <w:sz w:val="24"/>
          <w:szCs w:val="24"/>
          <w:lang w:eastAsia="ru-RU"/>
        </w:rPr>
        <w:t xml:space="preserve">плектование и обеспечение сохранности библиотечных фондов, участие в организации деятельности по накоплению и транспортированию твердых коммунальных отходов, организация ритуальных услуг и содержание мест захоронения и др.). Общая сумма расходов за отчетны</w:t>
      </w:r>
      <w:r>
        <w:rPr>
          <w:rFonts w:ascii="Times New Roman" w:hAnsi="Times New Roman" w:eastAsia="Times New Roman" w:cs="Times New Roman"/>
          <w:sz w:val="24"/>
          <w:szCs w:val="24"/>
          <w:lang w:eastAsia="ru-RU"/>
        </w:rPr>
        <w:t xml:space="preserve">й период составила 69,1 млн рублей.</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целях обеспечения сбалансированности бюджетов поселений в 2025 году муниципальным образованиям была оказана финансовая поддержка в сумме 348,1 млн рублей, в том числе за счет собственных средств </w:t>
      </w:r>
      <w:r>
        <w:rPr>
          <w:rFonts w:ascii="Times New Roman" w:hAnsi="Times New Roman" w:eastAsia="Times New Roman" w:cs="Times New Roman"/>
          <w:sz w:val="24"/>
          <w:szCs w:val="24"/>
          <w:lang w:eastAsia="ru-RU"/>
        </w:rPr>
        <w:t xml:space="preserve">район</w:t>
      </w:r>
      <w:r>
        <w:rPr>
          <w:rFonts w:ascii="Times New Roman" w:hAnsi="Times New Roman" w:eastAsia="Times New Roman" w:cs="Times New Roman"/>
          <w:sz w:val="24"/>
          <w:szCs w:val="24"/>
          <w:lang w:eastAsia="ru-RU"/>
        </w:rPr>
        <w:t xml:space="preserve">ного бюджета – 95,7 млн рублей, из них 6,4 млн рублей сверх норматива, установленного</w:t>
      </w:r>
      <w:r>
        <w:rPr>
          <w:rFonts w:ascii="Times New Roman" w:hAnsi="Times New Roman" w:eastAsia="Times New Roman" w:cs="Times New Roman"/>
          <w:sz w:val="24"/>
          <w:szCs w:val="24"/>
          <w:lang w:eastAsia="ru-RU"/>
        </w:rPr>
        <w:t xml:space="preserve"> бюджетным законодательством. </w:t>
      </w:r>
      <w:r>
        <w:rPr>
          <w:rFonts w:ascii="Times New Roman" w:hAnsi="Times New Roman" w:eastAsia="Times New Roman" w:cs="Times New Roman"/>
          <w:sz w:val="24"/>
          <w:szCs w:val="24"/>
          <w:lang w:eastAsia="ru-RU"/>
        </w:rPr>
        <w:t xml:space="preserve">Однако несмотря на существенную финансовую поддержку, основной проблемой оставалась несбалансированность бюджета. </w:t>
      </w:r>
      <w:r>
        <w:rPr>
          <w:rFonts w:ascii="Times New Roman" w:hAnsi="Times New Roman" w:eastAsia="Times New Roman" w:cs="Times New Roman"/>
          <w:sz w:val="24"/>
          <w:szCs w:val="24"/>
          <w:lang w:eastAsia="ru-RU"/>
        </w:rPr>
      </w:r>
    </w:p>
    <w:p>
      <w:pPr>
        <w:ind w:firstLine="567"/>
        <w:jc w:val="center"/>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СОЦИАЛЬНО-ЭКОНОМИЧЕСКОЕ РАЗВИТИЕ</w:t>
      </w:r>
      <w:r>
        <w:rPr>
          <w:rFonts w:ascii="Times New Roman" w:hAnsi="Times New Roman" w:eastAsia="Times New Roman" w:cs="Times New Roman"/>
          <w:b/>
          <w:sz w:val="24"/>
          <w:szCs w:val="24"/>
          <w:lang w:eastAsia="ru-RU"/>
        </w:rPr>
      </w:r>
    </w:p>
    <w:p>
      <w:pPr>
        <w:ind w:firstLine="567"/>
        <w:jc w:val="center"/>
        <w:spacing w:after="0" w:line="240" w:lineRule="auto"/>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r>
      <w:r>
        <w:rPr>
          <w:rFonts w:ascii="Times New Roman" w:hAnsi="Times New Roman" w:eastAsia="Times New Roman" w:cs="Times New Roman"/>
          <w:i/>
          <w:sz w:val="24"/>
          <w:szCs w:val="24"/>
          <w:lang w:eastAsia="ru-RU"/>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Ключевые направления работы уходящего года определены в соответствии с </w:t>
      </w:r>
      <w:r>
        <w:rPr>
          <w:rFonts w:ascii="Times New Roman" w:hAnsi="Times New Roman" w:eastAsia="Calibri" w:cs="Times New Roman"/>
          <w:sz w:val="24"/>
          <w:szCs w:val="24"/>
        </w:rPr>
        <w:t xml:space="preserve">реализацией Стратегии социально-экономического развития муниципального образования «Тайшетский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rPr>
        <w:t xml:space="preserve">» на 2019-2036 годы и Планом мероприятий по реализации Стратегии социально-экономического развития муниципального образования «Тайшетский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rPr>
        <w:t xml:space="preserve">» на 2019-2036 годы.</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Демографическая ситуация</w:t>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Численность населения на 1 января 2025 года составила 68 732 человека, что ниже показателя прошлого года на 1041 человек.  Естественная убыль населения по </w:t>
      </w:r>
      <w:r>
        <w:rPr>
          <w:rFonts w:ascii="Times New Roman" w:hAnsi="Times New Roman" w:eastAsia="Calibri" w:cs="Times New Roman"/>
          <w:sz w:val="24"/>
          <w:szCs w:val="24"/>
        </w:rPr>
        <w:t xml:space="preserve">округу</w:t>
      </w:r>
      <w:r>
        <w:rPr>
          <w:rFonts w:ascii="Times New Roman" w:hAnsi="Times New Roman" w:eastAsia="Calibri" w:cs="Times New Roman"/>
          <w:sz w:val="24"/>
          <w:szCs w:val="24"/>
        </w:rPr>
        <w:t xml:space="preserve"> составила 521 человек. Естественная убыль населения</w:t>
      </w:r>
      <w:r>
        <w:rPr>
          <w:rFonts w:ascii="Times New Roman" w:hAnsi="Times New Roman" w:eastAsia="Calibri" w:cs="Times New Roman"/>
          <w:sz w:val="24"/>
          <w:szCs w:val="24"/>
        </w:rPr>
        <w:t xml:space="preserve"> округа</w:t>
      </w:r>
      <w:r>
        <w:rPr>
          <w:rFonts w:ascii="Times New Roman" w:hAnsi="Times New Roman" w:eastAsia="Calibri" w:cs="Times New Roman"/>
          <w:sz w:val="24"/>
          <w:szCs w:val="24"/>
        </w:rPr>
        <w:t xml:space="preserve">, как и в области, в первую очередь, вызвана снижением рождаемости, высокой долей населения старшего возраста.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Рынок труда</w:t>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B 2025 году сохранились положительные изм</w:t>
      </w:r>
      <w:r>
        <w:rPr>
          <w:rFonts w:ascii="Times New Roman" w:hAnsi="Times New Roman" w:eastAsia="Calibri" w:cs="Times New Roman"/>
          <w:sz w:val="24"/>
          <w:szCs w:val="24"/>
        </w:rPr>
        <w:t xml:space="preserve">енения на рынке труда. Этому способствовал комплекс мер по восстановлению численности занятого населения. В итоге, к концу 2025 года численность официально зарегистрированных безработных граждан   с начала года уменьшилась на 23,5 % и составила 75 человек.</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Среднесписочная численность работающих на территории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в 2025 году составила 21,06 тыс. человек, или 93,4 % к уровню 2024 года. Наибольшая часть занятого населения, 6 143 человек или 29,2 % от общего числа работников, трудится в транспортной отрасли и обрабатывающем производстве.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За период с января по декабрь 2025 года доля граждан, трудоустроенных при содействии службы занятости, от числа обратившихся в органы службы занятости населения за содействием в поиске подходящей работы составила 64,9 %.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Повысили свой профессиональный уровень или получили дополнительное профессиональное образование 55 безработных граждан.</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Особое внимание уделяется скрытой занятости. </w:t>
      </w:r>
      <w:r>
        <w:rPr>
          <w:rFonts w:ascii="Times New Roman" w:hAnsi="Times New Roman" w:eastAsia="Calibri" w:cs="Times New Roman"/>
          <w:sz w:val="24"/>
          <w:szCs w:val="24"/>
        </w:rPr>
        <w:t xml:space="preserve">По итогам 2025 года проведено 11 заседаний рабочих групп, приг</w:t>
      </w:r>
      <w:r>
        <w:rPr>
          <w:rFonts w:ascii="Times New Roman" w:hAnsi="Times New Roman" w:eastAsia="Calibri" w:cs="Times New Roman"/>
          <w:sz w:val="24"/>
          <w:szCs w:val="24"/>
        </w:rPr>
        <w:t xml:space="preserve">лашены 59 хозяйствующих субъектов</w:t>
      </w:r>
      <w:r>
        <w:rPr>
          <w:rFonts w:ascii="Times New Roman" w:hAnsi="Times New Roman" w:eastAsia="Calibri" w:cs="Times New Roman"/>
          <w:sz w:val="24"/>
          <w:szCs w:val="24"/>
        </w:rPr>
        <w:t xml:space="preserve">, из которых 16 были заслушаны </w:t>
      </w:r>
      <w:r>
        <w:rPr>
          <w:rFonts w:ascii="Times New Roman" w:hAnsi="Times New Roman" w:eastAsia="Calibri" w:cs="Times New Roman"/>
          <w:sz w:val="24"/>
          <w:szCs w:val="24"/>
        </w:rPr>
        <w:t xml:space="preserve">непосредственно на заседании рабочей группы. 17 работодателям контрольным (надзорным) органом объявлено предостережение о недопустимости нарушения обязательных требований трудового законодательства и предложено принять исчерпывающие меры по их соблюдению.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рез</w:t>
      </w:r>
      <w:r>
        <w:rPr>
          <w:rFonts w:ascii="Times New Roman" w:hAnsi="Times New Roman" w:eastAsia="Calibri" w:cs="Times New Roman"/>
          <w:sz w:val="24"/>
          <w:szCs w:val="24"/>
        </w:rPr>
        <w:t xml:space="preserve">ультате совместной деятельности</w:t>
      </w:r>
      <w:r>
        <w:rPr>
          <w:rFonts w:ascii="Times New Roman" w:hAnsi="Times New Roman" w:eastAsia="Calibri" w:cs="Times New Roman"/>
          <w:sz w:val="24"/>
          <w:szCs w:val="24"/>
        </w:rPr>
        <w:t xml:space="preserve"> по итогам года уровень зарегистрированной безработицы составил 0,20 %.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Данный показатель достигнут, в том числе, за счет межведомственного взаимодействия администрации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и областного государственного бюджетного учреждения «Управление социальной защиты и социального обслуж</w:t>
      </w:r>
      <w:r>
        <w:rPr>
          <w:rFonts w:ascii="Times New Roman" w:hAnsi="Times New Roman" w:eastAsia="Calibri" w:cs="Times New Roman"/>
          <w:sz w:val="24"/>
          <w:szCs w:val="24"/>
        </w:rPr>
        <w:t xml:space="preserve">ивания населения по Тайшетскому муниципальному округу» по оказанию государственной социальной помощи на основании социального контракта. В 2025 году заключено 245 контрактов, с общим объемом финансирования   50,6 млн рублей (в 2024 году – 42,9 млн рублей).</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Заработная плата</w:t>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структуре доходов населения наибольший удельный вес занимает среднемесячная заработная плата, которая в последние годы стабильно растет. Среднемесячная начисленная заработная плата по </w:t>
      </w:r>
      <w:r>
        <w:rPr>
          <w:rFonts w:ascii="Times New Roman" w:hAnsi="Times New Roman" w:eastAsia="Calibri" w:cs="Times New Roman"/>
          <w:sz w:val="24"/>
          <w:szCs w:val="24"/>
        </w:rPr>
        <w:t xml:space="preserve">Тайшетскому </w:t>
      </w:r>
      <w:r>
        <w:rPr>
          <w:rFonts w:ascii="Times New Roman" w:hAnsi="Times New Roman" w:eastAsia="Calibri" w:cs="Times New Roman"/>
          <w:sz w:val="24"/>
          <w:szCs w:val="24"/>
        </w:rPr>
        <w:t xml:space="preserve">округу</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в 2025 году выросла на 24% и составила 86 292 рубля.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Целевые показатели по заработной плате работников общего, дошкольного и дополнительного образования, учреждений культуры, согласно Указам Президента России, выполнены в полном объеме.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состоянию на 1 января 2026 года задолженность по заработной плате в промышленности и бюджетной сфере отсутствует.</w:t>
      </w:r>
      <w:r>
        <w:rPr>
          <w:rFonts w:ascii="Times New Roman" w:hAnsi="Times New Roman" w:eastAsia="Calibri" w:cs="Times New Roman"/>
          <w:sz w:val="24"/>
          <w:szCs w:val="24"/>
        </w:rPr>
      </w:r>
    </w:p>
    <w:p>
      <w:pPr>
        <w:ind w:firstLine="567"/>
        <w:jc w:val="both"/>
        <w:spacing w:after="0" w:line="240" w:lineRule="auto"/>
        <w:shd w:val="clear" w:color="auto" w:fill="ffffff"/>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shd w:val="clear" w:color="auto" w:fill="ffffff"/>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center"/>
        <w:spacing w:after="0" w:line="240" w:lineRule="auto"/>
        <w:shd w:val="clear" w:color="auto" w:fill="ffffff"/>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Промышленность и инвестиции</w:t>
      </w:r>
      <w:r>
        <w:rPr>
          <w:rFonts w:ascii="Times New Roman" w:hAnsi="Times New Roman" w:eastAsia="Calibri" w:cs="Times New Roman"/>
          <w:b/>
          <w:i/>
          <w:sz w:val="24"/>
          <w:szCs w:val="24"/>
        </w:rPr>
      </w:r>
    </w:p>
    <w:p>
      <w:pPr>
        <w:ind w:firstLine="567"/>
        <w:jc w:val="both"/>
        <w:spacing w:after="0" w:line="240" w:lineRule="auto"/>
        <w:shd w:val="clear" w:color="auto" w:fill="ffffff"/>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Основу промышленного производства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составляют обрабатывающие производства –</w:t>
      </w:r>
      <w:r>
        <w:rPr>
          <w:rFonts w:ascii="Times New Roman" w:hAnsi="Times New Roman" w:eastAsia="Calibri" w:cs="Times New Roman"/>
          <w:sz w:val="24"/>
          <w:szCs w:val="24"/>
        </w:rPr>
        <w:t xml:space="preserve"> 98,8 % общего объема отгрузки.</w:t>
      </w:r>
      <w:r>
        <w:rPr>
          <w:rFonts w:ascii="Times New Roman" w:hAnsi="Times New Roman" w:eastAsia="Calibri" w:cs="Times New Roman"/>
          <w:sz w:val="24"/>
          <w:szCs w:val="24"/>
        </w:rPr>
      </w:r>
    </w:p>
    <w:p>
      <w:pPr>
        <w:ind w:firstLine="567"/>
        <w:jc w:val="both"/>
        <w:spacing w:after="0" w:line="240" w:lineRule="auto"/>
        <w:shd w:val="clear" w:color="auto" w:fill="ffffff"/>
        <w:rPr>
          <w:rFonts w:ascii="Times New Roman" w:hAnsi="Times New Roman" w:eastAsia="Calibri" w:cs="Times New Roman"/>
          <w:sz w:val="24"/>
          <w:szCs w:val="24"/>
        </w:rPr>
      </w:pPr>
      <w:r>
        <w:rPr>
          <w:rFonts w:ascii="Times New Roman" w:hAnsi="Times New Roman" w:eastAsia="Calibri" w:cs="Times New Roman"/>
          <w:sz w:val="24"/>
          <w:szCs w:val="24"/>
        </w:rPr>
        <w:t xml:space="preserve">Объем отгруженных товаров собственного производства, выполненных работ и услуг собственными силами за 2025 год увеличился на 38 293,1 млн рублей и составил 118 939,1 млн рублей. Индекс промышленного производства по итогам 2025 года составил 144,5%.</w:t>
      </w:r>
      <w:r>
        <w:rPr>
          <w:rFonts w:ascii="Times New Roman" w:hAnsi="Times New Roman" w:eastAsia="Calibri" w:cs="Times New Roman"/>
          <w:sz w:val="24"/>
          <w:szCs w:val="24"/>
        </w:rPr>
      </w:r>
    </w:p>
    <w:p>
      <w:pPr>
        <w:ind w:firstLine="567"/>
        <w:jc w:val="both"/>
        <w:spacing w:after="0" w:line="240" w:lineRule="auto"/>
        <w:shd w:val="clear" w:color="auto" w:fill="ffffff"/>
        <w:rPr>
          <w:rFonts w:ascii="Times New Roman" w:hAnsi="Times New Roman" w:eastAsia="Calibri" w:cs="Times New Roman"/>
          <w:sz w:val="24"/>
          <w:szCs w:val="24"/>
        </w:rPr>
      </w:pPr>
      <w:r>
        <w:rPr>
          <w:rFonts w:ascii="Times New Roman" w:hAnsi="Times New Roman" w:eastAsia="Calibri" w:cs="Times New Roman"/>
          <w:sz w:val="24"/>
          <w:szCs w:val="24"/>
        </w:rPr>
        <w:t xml:space="preserve">Положительная динамика обеспечена ростом производства в обрабатывающем секторе (+38 173,1 млн рублей к уровню прошлого года), основной прирост объема отгруженных товаров отмечен в сфере «Металлургическое производство». В 2025 </w:t>
      </w:r>
      <w:r>
        <w:rPr>
          <w:rFonts w:ascii="Times New Roman" w:hAnsi="Times New Roman" w:eastAsia="Calibri" w:cs="Times New Roman"/>
          <w:sz w:val="24"/>
          <w:szCs w:val="24"/>
        </w:rPr>
        <w:t xml:space="preserve">году  предприятиями</w:t>
      </w:r>
      <w:r>
        <w:rPr>
          <w:rFonts w:ascii="Times New Roman" w:hAnsi="Times New Roman" w:eastAsia="Calibri" w:cs="Times New Roman"/>
          <w:sz w:val="24"/>
          <w:szCs w:val="24"/>
        </w:rPr>
        <w:t xml:space="preserve"> ООО «РУСАЛ Тайшет» выпущено алюминия первичного 394,5 тыс. тонн (2024 год 287,6 тыс. тонн), ООО «РУСАЛ Анодная фабрика» выпущено анодов 299,8 тыс. тонн (2024 год 210,7 тыс. тонн), прокаленного кокса 121,8 тыс. тонн.</w:t>
      </w:r>
      <w:r>
        <w:rPr>
          <w:rFonts w:ascii="Times New Roman" w:hAnsi="Times New Roman" w:eastAsia="Calibri" w:cs="Times New Roman"/>
          <w:sz w:val="24"/>
          <w:szCs w:val="24"/>
        </w:rPr>
      </w:r>
    </w:p>
    <w:p>
      <w:pPr>
        <w:ind w:firstLine="567"/>
        <w:jc w:val="both"/>
        <w:spacing w:after="0" w:line="240" w:lineRule="auto"/>
        <w:shd w:val="clear" w:color="auto" w:fill="ffffff"/>
        <w:rPr>
          <w:rFonts w:ascii="Times New Roman" w:hAnsi="Times New Roman" w:eastAsia="Calibri" w:cs="Times New Roman"/>
          <w:sz w:val="24"/>
          <w:szCs w:val="24"/>
        </w:rPr>
      </w:pPr>
      <w:r>
        <w:rPr>
          <w:rFonts w:ascii="Times New Roman" w:hAnsi="Times New Roman" w:eastAsia="Calibri" w:cs="Times New Roman"/>
          <w:sz w:val="24"/>
          <w:szCs w:val="24"/>
        </w:rPr>
        <w:t xml:space="preserve">Объем отгруженных товаров собственного производства за 2025 год в отрасли «Добыча полезных ископаемых» составил 129,3 млн рублей, или 477,1 % к 2024 году. Увеличилась    добыча бурого </w:t>
      </w:r>
      <w:r>
        <w:rPr>
          <w:rFonts w:ascii="Times New Roman" w:hAnsi="Times New Roman" w:eastAsia="Calibri" w:cs="Times New Roman"/>
          <w:sz w:val="24"/>
          <w:szCs w:val="24"/>
        </w:rPr>
        <w:t xml:space="preserve">угля в ООО «</w:t>
      </w:r>
      <w:r>
        <w:rPr>
          <w:rFonts w:ascii="Times New Roman" w:hAnsi="Times New Roman" w:eastAsia="Calibri" w:cs="Times New Roman"/>
          <w:sz w:val="24"/>
          <w:szCs w:val="24"/>
        </w:rPr>
        <w:t xml:space="preserve">Шиткинский</w:t>
      </w:r>
      <w:r>
        <w:rPr>
          <w:rFonts w:ascii="Times New Roman" w:hAnsi="Times New Roman" w:eastAsia="Calibri" w:cs="Times New Roman"/>
          <w:sz w:val="24"/>
          <w:szCs w:val="24"/>
        </w:rPr>
        <w:t xml:space="preserve"> разрез» </w:t>
      </w:r>
      <w:r>
        <w:rPr>
          <w:rFonts w:ascii="Times New Roman" w:hAnsi="Times New Roman" w:eastAsia="Calibri" w:cs="Times New Roman"/>
          <w:sz w:val="24"/>
          <w:szCs w:val="24"/>
        </w:rPr>
        <w:t xml:space="preserve">в связи с </w:t>
      </w:r>
      <w:r>
        <w:rPr>
          <w:rFonts w:ascii="Times New Roman" w:hAnsi="Times New Roman" w:eastAsia="Calibri" w:cs="Times New Roman"/>
          <w:sz w:val="24"/>
          <w:szCs w:val="24"/>
        </w:rPr>
        <w:t xml:space="preserve">расширением  рынков</w:t>
      </w:r>
      <w:r>
        <w:rPr>
          <w:rFonts w:ascii="Times New Roman" w:hAnsi="Times New Roman" w:eastAsia="Calibri" w:cs="Times New Roman"/>
          <w:sz w:val="24"/>
          <w:szCs w:val="24"/>
        </w:rPr>
        <w:t xml:space="preserve"> сбыта (заключен контракт на поставку  бурого угля  с ООО «</w:t>
      </w:r>
      <w:r>
        <w:rPr>
          <w:rFonts w:ascii="Times New Roman" w:hAnsi="Times New Roman" w:eastAsia="Calibri" w:cs="Times New Roman"/>
          <w:sz w:val="24"/>
          <w:szCs w:val="24"/>
        </w:rPr>
        <w:t xml:space="preserve">Тепловодоканал</w:t>
      </w:r>
      <w:r>
        <w:rPr>
          <w:rFonts w:ascii="Times New Roman" w:hAnsi="Times New Roman" w:eastAsia="Calibri" w:cs="Times New Roman"/>
          <w:sz w:val="24"/>
          <w:szCs w:val="24"/>
        </w:rPr>
        <w:t xml:space="preserve">» в Забайкальском крае).</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отрасли «Обеспечение электрической энергией, газом и паром; кондиционирование воздуха» объем отгруженных товаров, выполненных работ, услуг составил 820,3 млн рублей, или 104 % к 2024 году.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отрасли «Водоснабжение, водоотведение, организация сбора и утилизации отходов, деятельность по ликвидации загрязнений» объем отгруженных товаров, выполненных работ, услуг за 2025 год составил 469,1 млн рублей, или 97,1 % к 2024 году.</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Иркутской области накоплена практика поддержки народных идей, которые не первый год успешно воплощаются и реально преображают города и села.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Партия «Единая Россия» выступает инициатором многих проектов, в том числе, «Народные инициативы» и «Инициативные проекты».</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iCs/>
          <w:sz w:val="24"/>
          <w:szCs w:val="24"/>
        </w:rPr>
        <w:t xml:space="preserve">В 2025 году на территории Тайшетского </w:t>
      </w:r>
      <w:r>
        <w:rPr>
          <w:rFonts w:ascii="Times New Roman" w:hAnsi="Times New Roman" w:eastAsia="Calibri" w:cs="Times New Roman"/>
          <w:iCs/>
          <w:sz w:val="24"/>
          <w:szCs w:val="24"/>
        </w:rPr>
        <w:t xml:space="preserve">округа</w:t>
      </w:r>
      <w:r>
        <w:rPr>
          <w:rFonts w:ascii="Times New Roman" w:hAnsi="Times New Roman" w:eastAsia="Calibri" w:cs="Times New Roman"/>
          <w:iCs/>
          <w:sz w:val="24"/>
          <w:szCs w:val="24"/>
        </w:rPr>
        <w:t xml:space="preserve"> реализовано 12 мероприятий</w:t>
      </w:r>
      <w:r>
        <w:rPr>
          <w:rFonts w:ascii="Times New Roman" w:hAnsi="Times New Roman" w:eastAsia="Calibri" w:cs="Times New Roman"/>
          <w:iCs/>
          <w:sz w:val="24"/>
          <w:szCs w:val="24"/>
        </w:rPr>
        <w:t xml:space="preserve"> </w:t>
      </w:r>
      <w:r>
        <w:rPr>
          <w:rFonts w:ascii="Times New Roman" w:hAnsi="Times New Roman" w:eastAsia="Calibri" w:cs="Times New Roman"/>
          <w:iCs/>
          <w:sz w:val="24"/>
          <w:szCs w:val="24"/>
        </w:rPr>
        <w:t xml:space="preserve">в рамках народных инициатив. О</w:t>
      </w:r>
      <w:r>
        <w:rPr>
          <w:rFonts w:ascii="Times New Roman" w:hAnsi="Times New Roman" w:eastAsia="Calibri" w:cs="Times New Roman"/>
          <w:sz w:val="24"/>
          <w:szCs w:val="24"/>
        </w:rPr>
        <w:t xml:space="preserve">бщий объем финансирования составил 14,5 млн рублей. Денежные средства направлены на капитальные и текущие ремонты образовательных организаций, материально-техническое обеспечение культурно-досуговых учреждений, образовательных организаций.</w:t>
      </w:r>
      <w:r>
        <w:rPr>
          <w:rFonts w:ascii="Times New Roman" w:hAnsi="Times New Roman" w:eastAsia="Calibri" w:cs="Times New Roman"/>
          <w:color w:val="000000"/>
          <w:sz w:val="24"/>
          <w:szCs w:val="24"/>
        </w:rPr>
      </w:r>
    </w:p>
    <w:p>
      <w:pPr>
        <w:ind w:firstLine="567"/>
        <w:jc w:val="both"/>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В рамках реализации инициативных проектов приобретено м</w:t>
      </w:r>
      <w:r>
        <w:rPr>
          <w:rFonts w:ascii="Times New Roman" w:hAnsi="Times New Roman" w:eastAsia="Calibri" w:cs="Times New Roman"/>
          <w:color w:val="000000"/>
          <w:sz w:val="24"/>
          <w:szCs w:val="24"/>
        </w:rPr>
        <w:t xml:space="preserve">узыкальное оборудование в МБУК «МРДК Юбилейный»</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rPr>
        <w:t xml:space="preserve">на 5 млн рублей. </w:t>
      </w:r>
      <w:r>
        <w:rPr>
          <w:rFonts w:ascii="Times New Roman" w:hAnsi="Times New Roman" w:eastAsia="Calibri" w:cs="Times New Roman"/>
          <w:color w:val="000000"/>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Привлечение инвестиций в экономику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является одной из основных задач. Рост объема инвестиций напрямую влияет не только на увеличение налоговых поступлений, создание новых рабочих мест, но и на уровень и качество жизни населения.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 целью повышения инвестиционной привлекательности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создан и ежегодно актуализируется перечень свободных промышленных площадок для реализации проектов, налажено взаимодействие с профильными министерствами Иркутской области.</w:t>
      </w:r>
      <w:r>
        <w:rPr>
          <w:rFonts w:ascii="Times New Roman" w:hAnsi="Times New Roman" w:eastAsia="Calibri" w:cs="Times New Roman"/>
          <w:sz w:val="24"/>
          <w:szCs w:val="24"/>
        </w:rPr>
      </w:r>
    </w:p>
    <w:p>
      <w:pPr>
        <w:ind w:firstLine="567"/>
        <w:jc w:val="both"/>
        <w:spacing w:after="0" w:line="240" w:lineRule="auto"/>
        <w:shd w:val="clear" w:color="auto" w:fill="ffffff"/>
        <w:rPr>
          <w:rFonts w:ascii="Times New Roman" w:hAnsi="Times New Roman" w:eastAsia="Calibri" w:cs="Times New Roman"/>
          <w:sz w:val="24"/>
          <w:szCs w:val="24"/>
        </w:rPr>
      </w:pPr>
      <w:r>
        <w:rPr>
          <w:rFonts w:ascii="Times New Roman" w:hAnsi="Times New Roman" w:eastAsia="Calibri" w:cs="Times New Roman"/>
          <w:sz w:val="24"/>
          <w:szCs w:val="24"/>
        </w:rPr>
        <w:t xml:space="preserve">За 2025 год объем инвестиций в основной капитал по инвестиционным проектам составил 25 597,1 млн рублей. В результате реализуемых инвестиционных проектов на территории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консолидированный бюджет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пополнился в виде налога на доходы физических лиц на 404,7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Основной объем инвестиций связан с реализацией инвестиционных проектов ОК РУСАЛ – строительство Тайшетской Анодной Фабрики, Тайшетского Алюминиевого завода, строительство аэропорта в Тайшетском </w:t>
      </w:r>
      <w:r>
        <w:rPr>
          <w:rFonts w:ascii="Times New Roman" w:hAnsi="Times New Roman" w:eastAsia="Calibri" w:cs="Times New Roman"/>
          <w:sz w:val="24"/>
          <w:szCs w:val="24"/>
        </w:rPr>
        <w:t xml:space="preserve">округе</w:t>
      </w:r>
      <w:r>
        <w:rPr>
          <w:rFonts w:ascii="Times New Roman" w:hAnsi="Times New Roman" w:eastAsia="Calibri" w:cs="Times New Roman"/>
          <w:sz w:val="24"/>
          <w:szCs w:val="24"/>
        </w:rPr>
        <w:t xml:space="preserve"> и реконструкция станции Тайшет ОАО РЖД.</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Привлечение инвестиций также осуществлялось посредством организации работы по заключению соглашений о социально-экономическом сотруднич</w:t>
      </w:r>
      <w:r>
        <w:rPr>
          <w:rFonts w:ascii="Times New Roman" w:hAnsi="Times New Roman" w:eastAsia="Calibri" w:cs="Times New Roman"/>
          <w:sz w:val="24"/>
          <w:szCs w:val="24"/>
        </w:rPr>
        <w:t xml:space="preserve">естве и договоров пожертвования, в</w:t>
      </w:r>
      <w:r>
        <w:rPr>
          <w:rFonts w:ascii="Times New Roman" w:hAnsi="Times New Roman" w:eastAsia="Calibri" w:cs="Times New Roman"/>
          <w:sz w:val="24"/>
          <w:szCs w:val="24"/>
        </w:rPr>
        <w:t xml:space="preserve"> рамках </w:t>
      </w:r>
      <w:r>
        <w:rPr>
          <w:rFonts w:ascii="Times New Roman" w:hAnsi="Times New Roman" w:eastAsia="Calibri" w:cs="Times New Roman"/>
          <w:sz w:val="24"/>
          <w:szCs w:val="24"/>
        </w:rPr>
        <w:t xml:space="preserve">которых</w:t>
      </w:r>
      <w:r>
        <w:rPr>
          <w:rFonts w:ascii="Times New Roman" w:hAnsi="Times New Roman" w:eastAsia="Calibri" w:cs="Times New Roman"/>
          <w:sz w:val="24"/>
          <w:szCs w:val="24"/>
        </w:rPr>
        <w:t xml:space="preserve"> оказана поддержка по решению социальных проблем на общую сумму 6,9 млн рублей. </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МАЛЫЙ</w:t>
      </w:r>
      <w:r>
        <w:rPr>
          <w:rFonts w:ascii="Times New Roman" w:hAnsi="Times New Roman" w:eastAsia="Calibri" w:cs="Times New Roman"/>
          <w:b/>
          <w:sz w:val="24"/>
          <w:szCs w:val="24"/>
        </w:rPr>
        <w:t xml:space="preserve"> И СРЕДНИЙ</w:t>
      </w:r>
      <w:r>
        <w:rPr>
          <w:rFonts w:ascii="Times New Roman" w:hAnsi="Times New Roman" w:eastAsia="Calibri" w:cs="Times New Roman"/>
          <w:b/>
          <w:sz w:val="24"/>
          <w:szCs w:val="24"/>
        </w:rPr>
        <w:t xml:space="preserve"> БИЗНЕС</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итогам 2025 года количество субъектов малого и среднего предпринимательства составило 1 388 единиц, в том числе 1 124 индивидуальных предпринимателя, 264 субъекта малого предпринимательства.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Оборот малых предприятий в номинальном выражении вырос на 6,1 % к уровню 2024 года и состави</w:t>
      </w:r>
      <w:r>
        <w:rPr>
          <w:rFonts w:ascii="Times New Roman" w:hAnsi="Times New Roman" w:eastAsia="Calibri" w:cs="Times New Roman"/>
          <w:sz w:val="24"/>
          <w:szCs w:val="24"/>
        </w:rPr>
        <w:t xml:space="preserve">л 6</w:t>
      </w:r>
      <w:r>
        <w:rPr>
          <w:rFonts w:ascii="Times New Roman" w:hAnsi="Times New Roman" w:eastAsia="Calibri" w:cs="Times New Roman"/>
          <w:sz w:val="24"/>
          <w:szCs w:val="24"/>
        </w:rPr>
        <w:t xml:space="preserve">6</w:t>
      </w:r>
      <w:r>
        <w:rPr>
          <w:rFonts w:ascii="Times New Roman" w:hAnsi="Times New Roman" w:eastAsia="Calibri" w:cs="Times New Roman"/>
          <w:sz w:val="24"/>
          <w:szCs w:val="24"/>
        </w:rPr>
        <w:t xml:space="preserve">00,0</w:t>
      </w:r>
      <w:r>
        <w:rPr>
          <w:rFonts w:ascii="Times New Roman" w:hAnsi="Times New Roman" w:eastAsia="Calibri" w:cs="Times New Roman"/>
          <w:sz w:val="24"/>
          <w:szCs w:val="24"/>
        </w:rPr>
        <w:t xml:space="preserve"> млн рублей. Наибольший вклад в формирование оборота выручки вносят предприятия оптовой и розничной торговли – 41,5 %.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Эффективной формой поддержки является участие малого бизнеса в муниципальных закупках. В 2025 году с субъектами </w:t>
      </w:r>
      <w:r>
        <w:rPr>
          <w:rFonts w:ascii="Times New Roman" w:hAnsi="Times New Roman" w:eastAsia="Calibri" w:cs="Times New Roman"/>
          <w:sz w:val="24"/>
          <w:szCs w:val="24"/>
        </w:rPr>
        <w:t xml:space="preserve">малого предпринимательства по результатам проведенных конкурентных процедур заключены муниципальные контракты на общую сумму 183,6 млн рублей, что составляет 85,6 % от общей суммы заключенных контрактов по результатам проведенных централизованных закупок.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2025 году объем налоговых платежей, поступивших в консолидированный бюджет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от применения субъектами малого и среднего предпринимательства специальных налоговых режимов, составил 96,3 млн рублей, или 114,4% к объему предыдущего года.</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 </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ПОТРЕБИТЕЛЬСКИЙ РЫНОК</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1 января 2026 года на территории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осуществляет деятельность 1 101 объект потребительского рынка, в том числе:</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767 предприятий торговли;</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121 предприятие общественного питания: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213 предприятий бытового обслуживания.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Оборот розничной торговли составил 6 млн рублей (увеличение к уровню прошлого года на 19,9 %). В розничной торговле занято около 1 тыс. человек, что составляет 4,7 % экономически активного населения.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течение 2025 года функционировало 17 сезонных ярмарок.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соблюдения требований законодательства на территории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совместно с контролирующими органами проведено 7 «горячих линий», в ходе которых поступило 29 обращений. </w:t>
      </w:r>
      <w:r>
        <w:rPr>
          <w:rFonts w:ascii="Times New Roman" w:hAnsi="Times New Roman" w:eastAsia="Calibri" w:cs="Times New Roman"/>
          <w:sz w:val="24"/>
          <w:szCs w:val="24"/>
        </w:rPr>
      </w:r>
    </w:p>
    <w:p>
      <w:pPr>
        <w:ind w:firstLine="567"/>
        <w:spacing w:after="0" w:line="240" w:lineRule="auto"/>
        <w:tabs>
          <w:tab w:val="left" w:pos="3285" w:leader="none"/>
        </w:tabs>
        <w:rPr>
          <w:rFonts w:ascii="Times New Roman" w:hAnsi="Times New Roman" w:eastAsia="Calibri" w:cs="Times New Roman"/>
          <w:b/>
          <w:sz w:val="24"/>
          <w:szCs w:val="24"/>
        </w:rPr>
      </w:pPr>
      <w:r>
        <w:rPr>
          <w:rFonts w:ascii="Times New Roman" w:hAnsi="Times New Roman" w:eastAsia="Calibri" w:cs="Times New Roman"/>
          <w:b/>
          <w:sz w:val="24"/>
          <w:szCs w:val="24"/>
        </w:rPr>
        <w:tab/>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ЗАКУПКИ ДЛЯ МУНИЦИПАЛЬНЫХ НУЖД</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Одним из механизмов экономии бюджетных средств является использование конкурентных способов организаций закупок для муниципальных нужд. Уполномоченным органом, в лице администрации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опубликовано 270 извещений о проведении закупок товаров, работ, услуг конкурентными способами для нужд администрации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структурных подразделений</w:t>
      </w:r>
      <w:r>
        <w:rPr>
          <w:rFonts w:ascii="Times New Roman" w:hAnsi="Times New Roman" w:eastAsia="Calibri" w:cs="Times New Roman"/>
          <w:sz w:val="24"/>
          <w:szCs w:val="24"/>
        </w:rPr>
        <w:t xml:space="preserve">, образовательных организаций и учреждений культуры. По результатам проведенных электронных процедур заключен 231 муниципальный контракт на общую сумму 214,6 млн рублей. Благодаря проведению торгов, в текущем году удалось сэкономить более 15,7 млн рублей.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w:t>
      </w:r>
      <w:r>
        <w:rPr>
          <w:rFonts w:ascii="Times New Roman" w:hAnsi="Times New Roman" w:eastAsia="Calibri" w:cs="Times New Roman"/>
          <w:sz w:val="24"/>
          <w:szCs w:val="24"/>
        </w:rPr>
        <w:t xml:space="preserve">существлялись полномочия, в части закупок товаров, работ, услуг для обеспечения муниципальных нужд в соот</w:t>
      </w:r>
      <w:r>
        <w:rPr>
          <w:rFonts w:ascii="Times New Roman" w:hAnsi="Times New Roman" w:eastAsia="Calibri" w:cs="Times New Roman"/>
          <w:sz w:val="24"/>
          <w:szCs w:val="24"/>
        </w:rPr>
        <w:t xml:space="preserve">ветствии с соглашениями о передаче осуществления части полномочий 24 поселений. По результатам проведенных конкурентных процедур заключено 12 муниципальных контрактов на общую сумму 10,8 млн рублей. Экономия бюджетных средств составила 0,4 млн рублей.     </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В СФЕРЕ МУНИЦИПАЛЬНЫХ УСЛУГ</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highlight w:val="white"/>
        </w:rPr>
      </w:pPr>
      <w:r>
        <w:rPr>
          <w:rFonts w:ascii="Times New Roman" w:hAnsi="Times New Roman" w:eastAsia="Times New Roman" w:cs="Times New Roman"/>
          <w:sz w:val="24"/>
          <w:szCs w:val="24"/>
          <w:highlight w:val="white"/>
        </w:rPr>
        <w:t xml:space="preserve">В 2025 году </w:t>
      </w:r>
      <w:r>
        <w:rPr>
          <w:rFonts w:ascii="Times New Roman" w:hAnsi="Times New Roman" w:eastAsia="Times New Roman" w:cs="Times New Roman"/>
          <w:sz w:val="24"/>
          <w:szCs w:val="24"/>
          <w:highlight w:val="white"/>
        </w:rPr>
        <w:t xml:space="preserve">предоставлена</w:t>
      </w:r>
      <w:r>
        <w:rPr>
          <w:rFonts w:ascii="Times New Roman" w:hAnsi="Times New Roman" w:eastAsia="Times New Roman" w:cs="Times New Roman"/>
          <w:sz w:val="24"/>
          <w:szCs w:val="24"/>
          <w:highlight w:val="white"/>
        </w:rPr>
        <w:t xml:space="preserve"> 3 321 муниципальн</w:t>
      </w:r>
      <w:r>
        <w:rPr>
          <w:rFonts w:ascii="Times New Roman" w:hAnsi="Times New Roman" w:eastAsia="Times New Roman" w:cs="Times New Roman"/>
          <w:sz w:val="24"/>
          <w:szCs w:val="24"/>
          <w:highlight w:val="white"/>
        </w:rPr>
        <w:t xml:space="preserve">ая</w:t>
      </w:r>
      <w:r>
        <w:rPr>
          <w:rFonts w:ascii="Times New Roman" w:hAnsi="Times New Roman" w:eastAsia="Times New Roman" w:cs="Times New Roman"/>
          <w:sz w:val="24"/>
          <w:szCs w:val="24"/>
          <w:highlight w:val="white"/>
        </w:rPr>
        <w:t xml:space="preserve"> услу</w:t>
      </w:r>
      <w:r>
        <w:rPr>
          <w:rFonts w:ascii="Times New Roman" w:hAnsi="Times New Roman" w:eastAsia="Times New Roman" w:cs="Times New Roman"/>
          <w:sz w:val="24"/>
          <w:szCs w:val="24"/>
          <w:highlight w:val="white"/>
        </w:rPr>
        <w:t xml:space="preserve">га, из которых 3 </w:t>
      </w:r>
      <w:r>
        <w:rPr>
          <w:rFonts w:ascii="Times New Roman" w:hAnsi="Times New Roman" w:eastAsia="Times New Roman" w:cs="Times New Roman"/>
          <w:sz w:val="24"/>
          <w:szCs w:val="24"/>
          <w:highlight w:val="white"/>
        </w:rPr>
        <w:t xml:space="preserve">118 -  массовые социально-значимые услуги</w:t>
      </w:r>
      <w:r>
        <w:rPr>
          <w:rFonts w:ascii="Times New Roman" w:hAnsi="Times New Roman" w:eastAsia="Times New Roman" w:cs="Times New Roman"/>
          <w:sz w:val="24"/>
          <w:szCs w:val="24"/>
          <w:highlight w:val="white"/>
        </w:rPr>
        <w:t xml:space="preserve">, в т.ч.</w:t>
      </w:r>
      <w:r>
        <w:rPr>
          <w:rFonts w:ascii="Times New Roman" w:hAnsi="Times New Roman" w:eastAsia="Times New Roman" w:cs="Times New Roman"/>
          <w:sz w:val="24"/>
          <w:szCs w:val="24"/>
          <w:highlight w:val="white"/>
        </w:rPr>
        <w:t xml:space="preserve"> </w:t>
      </w:r>
      <w:r>
        <w:rPr>
          <w:rFonts w:ascii="Times New Roman" w:hAnsi="Times New Roman" w:eastAsia="Times New Roman" w:cs="Times New Roman"/>
          <w:sz w:val="24"/>
          <w:szCs w:val="24"/>
          <w:highlight w:val="white"/>
        </w:rPr>
        <w:t xml:space="preserve">через многофункциональный центр обратилось 78 чел.,</w:t>
      </w:r>
      <w:r>
        <w:rPr>
          <w:rFonts w:ascii="Times New Roman" w:hAnsi="Times New Roman" w:eastAsia="Times New Roman" w:cs="Times New Roman"/>
          <w:sz w:val="24"/>
          <w:szCs w:val="24"/>
          <w:highlight w:val="white"/>
        </w:rPr>
        <w:t xml:space="preserve"> через Единый портал государственны</w:t>
      </w:r>
      <w:r>
        <w:rPr>
          <w:rFonts w:ascii="Times New Roman" w:hAnsi="Times New Roman" w:eastAsia="Times New Roman" w:cs="Times New Roman"/>
          <w:sz w:val="24"/>
          <w:szCs w:val="24"/>
          <w:highlight w:val="white"/>
        </w:rPr>
        <w:t xml:space="preserve">х услуг (электронный вид) – 756 человек.</w:t>
      </w:r>
      <w:r>
        <w:rPr>
          <w:rFonts w:ascii="Times New Roman" w:hAnsi="Times New Roman" w:eastAsia="Times New Roman" w:cs="Times New Roman"/>
          <w:sz w:val="24"/>
          <w:szCs w:val="24"/>
          <w:highlight w:val="white"/>
        </w:rPr>
        <w:t xml:space="preserve"> </w:t>
      </w:r>
      <w:r>
        <w:rPr>
          <w:rFonts w:ascii="Times New Roman" w:hAnsi="Times New Roman" w:eastAsia="Calibri" w:cs="Times New Roman"/>
          <w:sz w:val="24"/>
          <w:szCs w:val="24"/>
          <w:highlight w:val="white"/>
        </w:rPr>
      </w:r>
    </w:p>
    <w:p>
      <w:pPr>
        <w:contextualSpacing/>
        <w:ind w:left="92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ind w:left="92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УПРАВЛЕНИЕ И РАСПОРЯЖЕНИЕ</w:t>
      </w:r>
      <w:r>
        <w:rPr>
          <w:rFonts w:ascii="Times New Roman" w:hAnsi="Times New Roman" w:eastAsia="Times New Roman" w:cs="Times New Roman"/>
          <w:b/>
          <w:sz w:val="24"/>
          <w:szCs w:val="24"/>
          <w:lang w:eastAsia="ru-RU"/>
        </w:rPr>
      </w:r>
    </w:p>
    <w:p>
      <w:pPr>
        <w:contextualSpacing/>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         </w:t>
      </w:r>
      <w:r>
        <w:rPr>
          <w:rFonts w:ascii="Times New Roman" w:hAnsi="Times New Roman" w:eastAsia="Calibri" w:cs="Times New Roman"/>
          <w:b/>
          <w:sz w:val="24"/>
          <w:szCs w:val="24"/>
        </w:rPr>
        <w:t xml:space="preserve">МУНИЦИПАЛЬНЫМ  ИМУЩЕСТВОМ</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Разграничение имущества</w:t>
      </w:r>
      <w:r>
        <w:rPr>
          <w:rFonts w:ascii="Times New Roman" w:hAnsi="Times New Roman" w:eastAsia="Calibri" w:cs="Times New Roman"/>
          <w:b/>
          <w:i/>
          <w:sz w:val="24"/>
          <w:szCs w:val="24"/>
        </w:rPr>
      </w:r>
    </w:p>
    <w:p>
      <w:pPr>
        <w:contextualSpacing/>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связи с перераспределением полномочий была проведена работа по разграничению муниципального имущества между муниципальным </w:t>
      </w:r>
      <w:r>
        <w:rPr>
          <w:rFonts w:ascii="Times New Roman" w:hAnsi="Times New Roman" w:eastAsia="Calibri" w:cs="Times New Roman"/>
          <w:sz w:val="24"/>
          <w:szCs w:val="24"/>
        </w:rPr>
        <w:t xml:space="preserve">округом</w:t>
      </w:r>
      <w:r>
        <w:rPr>
          <w:rFonts w:ascii="Times New Roman" w:hAnsi="Times New Roman" w:eastAsia="Calibri" w:cs="Times New Roman"/>
          <w:sz w:val="24"/>
          <w:szCs w:val="24"/>
        </w:rPr>
        <w:t xml:space="preserve"> и сельскими поселениями.</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основании распоряжения Правительства Иркутской области от 8 октября 2024 года № 548-рп в муниципальную собственность </w:t>
      </w:r>
      <w:r>
        <w:rPr>
          <w:rFonts w:ascii="Times New Roman" w:hAnsi="Times New Roman" w:eastAsia="Calibri" w:cs="Times New Roman"/>
          <w:sz w:val="24"/>
          <w:szCs w:val="24"/>
        </w:rPr>
        <w:t xml:space="preserve">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было передано и зарегистрировано право муниципальной собственности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на 1531 объект недвижимого имущества и 3 объекта движимого имущества. </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состоянию на 1 января 2026 года в казне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учтено 1517 объектов недвижи</w:t>
      </w:r>
      <w:r>
        <w:rPr>
          <w:rFonts w:ascii="Times New Roman" w:hAnsi="Times New Roman" w:eastAsia="Calibri" w:cs="Times New Roman"/>
          <w:sz w:val="24"/>
          <w:szCs w:val="24"/>
        </w:rPr>
        <w:t xml:space="preserve">мого имущества на сумму 2 365, 6 млн</w:t>
      </w:r>
      <w:r>
        <w:rPr>
          <w:rFonts w:ascii="Times New Roman" w:hAnsi="Times New Roman" w:eastAsia="Calibri" w:cs="Times New Roman"/>
          <w:sz w:val="24"/>
          <w:szCs w:val="24"/>
        </w:rPr>
        <w:t xml:space="preserve"> рублей и 29 транспортных средств на с</w:t>
      </w:r>
      <w:r>
        <w:rPr>
          <w:rFonts w:ascii="Times New Roman" w:hAnsi="Times New Roman" w:eastAsia="Calibri" w:cs="Times New Roman"/>
          <w:sz w:val="24"/>
          <w:szCs w:val="24"/>
        </w:rPr>
        <w:t xml:space="preserve">умму 19, 9 млн </w:t>
      </w:r>
      <w:r>
        <w:rPr>
          <w:rFonts w:ascii="Times New Roman" w:hAnsi="Times New Roman" w:eastAsia="Calibri" w:cs="Times New Roman"/>
          <w:sz w:val="24"/>
          <w:szCs w:val="24"/>
        </w:rPr>
        <w:t xml:space="preserve">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связи с принятием закона Иркутской области от 23 апреля 2025 года № 26-оз </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t xml:space="preserve">О преобразовании всех поселений, входящих в сос</w:t>
      </w:r>
      <w:r>
        <w:rPr>
          <w:rFonts w:ascii="Times New Roman" w:hAnsi="Times New Roman" w:eastAsia="Calibri" w:cs="Times New Roman"/>
          <w:sz w:val="24"/>
          <w:szCs w:val="24"/>
        </w:rPr>
        <w:t xml:space="preserve">тав муниципального образования «</w:t>
      </w:r>
      <w:r>
        <w:rPr>
          <w:rFonts w:ascii="Times New Roman" w:hAnsi="Times New Roman" w:eastAsia="Calibri" w:cs="Times New Roman"/>
          <w:sz w:val="24"/>
          <w:szCs w:val="24"/>
        </w:rPr>
        <w:t xml:space="preserve">Тайшетский муници</w:t>
      </w:r>
      <w:r>
        <w:rPr>
          <w:rFonts w:ascii="Times New Roman" w:hAnsi="Times New Roman" w:eastAsia="Calibri" w:cs="Times New Roman"/>
          <w:sz w:val="24"/>
          <w:szCs w:val="24"/>
        </w:rPr>
        <w:t xml:space="preserve">пальный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rPr>
        <w:t xml:space="preserve"> Иркутской области», путём их объединения»</w:t>
      </w:r>
      <w:r>
        <w:rPr>
          <w:rFonts w:ascii="Times New Roman" w:hAnsi="Times New Roman" w:eastAsia="Calibri" w:cs="Times New Roman"/>
          <w:sz w:val="24"/>
          <w:szCs w:val="24"/>
        </w:rPr>
        <w:t xml:space="preserve"> на территории Тайшетского </w:t>
      </w:r>
      <w:r>
        <w:rPr>
          <w:rFonts w:ascii="Times New Roman" w:hAnsi="Times New Roman" w:eastAsia="Calibri" w:cs="Times New Roman"/>
          <w:sz w:val="24"/>
          <w:szCs w:val="24"/>
        </w:rPr>
        <w:t xml:space="preserve">округа </w:t>
      </w:r>
      <w:r>
        <w:rPr>
          <w:rFonts w:ascii="Times New Roman" w:hAnsi="Times New Roman" w:eastAsia="Calibri" w:cs="Times New Roman"/>
          <w:sz w:val="24"/>
          <w:szCs w:val="24"/>
        </w:rPr>
        <w:t xml:space="preserve">была осуществлена </w:t>
      </w:r>
      <w:r>
        <w:rPr>
          <w:rFonts w:ascii="Times New Roman" w:hAnsi="Times New Roman" w:eastAsia="Calibri" w:cs="Times New Roman"/>
          <w:sz w:val="24"/>
          <w:szCs w:val="24"/>
        </w:rPr>
        <w:t xml:space="preserve">работа по </w:t>
      </w:r>
      <w:r>
        <w:rPr>
          <w:rFonts w:ascii="Times New Roman" w:hAnsi="Times New Roman" w:eastAsia="Calibri" w:cs="Times New Roman"/>
          <w:sz w:val="24"/>
          <w:szCs w:val="24"/>
        </w:rPr>
        <w:t xml:space="preserve">передаче муниципального имущества поселений в муниципальную собственность Тайшетского муниципального округа. </w:t>
      </w:r>
      <w:r>
        <w:rPr>
          <w:rFonts w:ascii="Times New Roman" w:hAnsi="Times New Roman" w:eastAsia="Calibri" w:cs="Times New Roman"/>
          <w:sz w:val="24"/>
          <w:szCs w:val="24"/>
        </w:rPr>
        <w:t xml:space="preserve">П</w:t>
      </w:r>
      <w:r>
        <w:rPr>
          <w:rFonts w:ascii="Times New Roman" w:hAnsi="Times New Roman" w:eastAsia="Calibri" w:cs="Times New Roman"/>
          <w:sz w:val="24"/>
          <w:szCs w:val="24"/>
        </w:rPr>
        <w:t xml:space="preserve">роведена инвентаризация муниципального имущества п</w:t>
      </w:r>
      <w:r>
        <w:rPr>
          <w:rFonts w:ascii="Times New Roman" w:hAnsi="Times New Roman" w:eastAsia="Calibri" w:cs="Times New Roman"/>
          <w:sz w:val="24"/>
          <w:szCs w:val="24"/>
        </w:rPr>
        <w:t xml:space="preserve">оселений, сверка реестров муниципальной собственности, подготовлены перечни муниципального имущества, подлежащего передачи в муниципальную собственность округа, работа по перерегистрации права на муниципальный округ в отношении 3 788 объектов недвижимости.</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Кадастровый учет</w:t>
      </w:r>
      <w:r>
        <w:rPr>
          <w:rFonts w:ascii="Times New Roman" w:hAnsi="Times New Roman" w:eastAsia="Calibri" w:cs="Times New Roman"/>
          <w:b/>
          <w:i/>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Проводилась</w:t>
      </w:r>
      <w:r>
        <w:rPr>
          <w:rFonts w:ascii="Times New Roman" w:hAnsi="Times New Roman" w:eastAsia="Calibri" w:cs="Times New Roman"/>
          <w:sz w:val="24"/>
          <w:szCs w:val="24"/>
        </w:rPr>
        <w:t xml:space="preserve"> системная работа по постановке на государственный кадастровый учет и регистрации права собственности на объекты недвижимости. </w:t>
      </w:r>
      <w:r>
        <w:rPr>
          <w:rFonts w:ascii="Times New Roman" w:hAnsi="Times New Roman" w:eastAsia="Calibri" w:cs="Times New Roman"/>
          <w:sz w:val="24"/>
          <w:szCs w:val="24"/>
        </w:rPr>
        <w:t xml:space="preserve">За</w:t>
      </w:r>
      <w:r>
        <w:rPr>
          <w:rFonts w:ascii="Times New Roman" w:hAnsi="Times New Roman" w:eastAsia="Calibri" w:cs="Times New Roman"/>
          <w:sz w:val="24"/>
          <w:szCs w:val="24"/>
        </w:rPr>
        <w:t xml:space="preserve"> 2025 год было поставлено на государственный кадастровый учет и зарегистрировано право в отношении 50 автомобильных дорог. </w:t>
      </w:r>
      <w:r>
        <w:rPr>
          <w:rFonts w:ascii="Times New Roman" w:hAnsi="Times New Roman" w:eastAsia="Calibri" w:cs="Times New Roman"/>
          <w:sz w:val="24"/>
          <w:szCs w:val="24"/>
        </w:rPr>
        <w:t xml:space="preserve">Д</w:t>
      </w:r>
      <w:r>
        <w:rPr>
          <w:rFonts w:ascii="Times New Roman" w:hAnsi="Times New Roman" w:eastAsia="Calibri" w:cs="Times New Roman"/>
          <w:sz w:val="24"/>
          <w:szCs w:val="24"/>
        </w:rPr>
        <w:t xml:space="preserve">оля объектов недвижимости, которые имеют государственный кадастровый учет и зарегистрированное право собственности, составляет 90%.</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lang w:eastAsia="hi-IN" w:bidi="hi-IN"/>
        </w:rPr>
      </w:pPr>
      <w:r>
        <w:rPr>
          <w:rFonts w:ascii="Times New Roman" w:hAnsi="Times New Roman" w:eastAsia="Calibri" w:cs="Times New Roman"/>
          <w:sz w:val="24"/>
          <w:szCs w:val="24"/>
        </w:rPr>
        <w:t xml:space="preserve">В 2025 году специализированный жилищный фонд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пополнен пятикомнатной квартирой по адресу: г. Бирюсинск, ул. Горького, д. 17, кв. 68, которая была </w:t>
      </w:r>
      <w:r>
        <w:rPr>
          <w:rFonts w:ascii="Times New Roman" w:hAnsi="Times New Roman" w:eastAsia="Calibri" w:cs="Times New Roman"/>
          <w:sz w:val="24"/>
          <w:szCs w:val="24"/>
          <w:lang w:eastAsia="hi-IN" w:bidi="hi-IN"/>
        </w:rPr>
        <w:t xml:space="preserve">предоставлена врачу-педиатру</w:t>
      </w:r>
      <w:r>
        <w:rPr>
          <w:rFonts w:ascii="Times New Roman" w:hAnsi="Times New Roman" w:eastAsia="Calibri" w:cs="Times New Roman"/>
          <w:sz w:val="24"/>
          <w:szCs w:val="24"/>
          <w:lang w:eastAsia="hi-IN" w:bidi="hi-IN"/>
        </w:rPr>
        <w:t xml:space="preserve"> ОГБУЗ «</w:t>
      </w:r>
      <w:r>
        <w:rPr>
          <w:rFonts w:ascii="Times New Roman" w:hAnsi="Times New Roman" w:eastAsia="Calibri" w:cs="Times New Roman"/>
          <w:sz w:val="24"/>
          <w:szCs w:val="24"/>
          <w:lang w:eastAsia="hi-IN" w:bidi="hi-IN"/>
        </w:rPr>
        <w:t xml:space="preserve">Т</w:t>
      </w:r>
      <w:r>
        <w:rPr>
          <w:rFonts w:ascii="Times New Roman" w:hAnsi="Times New Roman" w:eastAsia="Calibri" w:cs="Times New Roman"/>
          <w:sz w:val="24"/>
          <w:szCs w:val="24"/>
          <w:lang w:eastAsia="hi-IN" w:bidi="hi-IN"/>
        </w:rPr>
        <w:t xml:space="preserve">айшетская</w:t>
      </w:r>
      <w:r>
        <w:rPr>
          <w:rFonts w:ascii="Times New Roman" w:hAnsi="Times New Roman" w:eastAsia="Calibri" w:cs="Times New Roman"/>
          <w:sz w:val="24"/>
          <w:szCs w:val="24"/>
          <w:lang w:eastAsia="hi-IN" w:bidi="hi-IN"/>
        </w:rPr>
        <w:t xml:space="preserve"> районная больница</w:t>
      </w:r>
      <w:r>
        <w:rPr>
          <w:rFonts w:ascii="Times New Roman" w:hAnsi="Times New Roman" w:eastAsia="Calibri" w:cs="Times New Roman"/>
          <w:sz w:val="24"/>
          <w:szCs w:val="24"/>
          <w:lang w:eastAsia="hi-IN" w:bidi="hi-IN"/>
        </w:rPr>
        <w:t xml:space="preserve">»</w:t>
      </w:r>
      <w:r>
        <w:rPr>
          <w:rFonts w:ascii="Times New Roman" w:hAnsi="Times New Roman" w:eastAsia="Calibri" w:cs="Times New Roman"/>
          <w:sz w:val="24"/>
          <w:szCs w:val="24"/>
          <w:lang w:eastAsia="hi-IN" w:bidi="hi-IN"/>
        </w:rPr>
        <w:t xml:space="preserve">.</w:t>
      </w:r>
      <w:r>
        <w:rPr>
          <w:rFonts w:ascii="Times New Roman" w:hAnsi="Times New Roman" w:eastAsia="Calibri" w:cs="Times New Roman"/>
          <w:sz w:val="24"/>
          <w:szCs w:val="24"/>
          <w:lang w:eastAsia="hi-IN" w:bidi="hi-IN"/>
        </w:rPr>
      </w:r>
    </w:p>
    <w:p>
      <w:pPr>
        <w:contextualSpacing/>
        <w:ind w:firstLine="567"/>
        <w:jc w:val="both"/>
        <w:spacing w:after="0" w:line="240" w:lineRule="auto"/>
        <w:rPr>
          <w:rFonts w:ascii="Times New Roman" w:hAnsi="Times New Roman" w:eastAsia="Calibri" w:cs="Times New Roman"/>
          <w:sz w:val="24"/>
          <w:szCs w:val="24"/>
          <w:lang w:eastAsia="hi-IN" w:bidi="hi-IN"/>
        </w:rPr>
      </w:pPr>
      <w:r>
        <w:rPr>
          <w:rFonts w:ascii="Times New Roman" w:hAnsi="Times New Roman" w:eastAsia="Calibri" w:cs="Times New Roman"/>
          <w:sz w:val="24"/>
          <w:szCs w:val="24"/>
          <w:lang w:eastAsia="hi-IN" w:bidi="hi-IN"/>
        </w:rPr>
      </w:r>
      <w:r>
        <w:rPr>
          <w:rFonts w:ascii="Times New Roman" w:hAnsi="Times New Roman" w:eastAsia="Calibri" w:cs="Times New Roman"/>
          <w:sz w:val="24"/>
          <w:szCs w:val="24"/>
          <w:lang w:eastAsia="hi-IN" w:bidi="hi-IN"/>
        </w:rPr>
      </w:r>
    </w:p>
    <w:p>
      <w:pPr>
        <w:contextualSpacing/>
        <w:ind w:firstLine="567"/>
        <w:jc w:val="center"/>
        <w:spacing w:after="0" w:line="240" w:lineRule="auto"/>
        <w:rPr>
          <w:rFonts w:ascii="Times New Roman" w:hAnsi="Times New Roman" w:eastAsia="Calibri" w:cs="Times New Roman"/>
          <w:b/>
          <w:i/>
          <w:sz w:val="24"/>
          <w:szCs w:val="24"/>
          <w:lang w:eastAsia="hi-IN" w:bidi="hi-IN"/>
        </w:rPr>
      </w:pPr>
      <w:r>
        <w:rPr>
          <w:rFonts w:ascii="Times New Roman" w:hAnsi="Times New Roman" w:eastAsia="Calibri" w:cs="Times New Roman"/>
          <w:b/>
          <w:i/>
          <w:sz w:val="24"/>
          <w:szCs w:val="24"/>
          <w:lang w:eastAsia="hi-IN" w:bidi="hi-IN"/>
        </w:rPr>
        <w:t xml:space="preserve">Приватизация и доходы от имущества</w:t>
      </w:r>
      <w:r>
        <w:rPr>
          <w:rFonts w:ascii="Times New Roman" w:hAnsi="Times New Roman" w:eastAsia="Calibri" w:cs="Times New Roman"/>
          <w:b/>
          <w:i/>
          <w:sz w:val="24"/>
          <w:szCs w:val="24"/>
          <w:lang w:eastAsia="hi-IN" w:bidi="hi-IN"/>
        </w:rPr>
      </w:r>
    </w:p>
    <w:p>
      <w:pPr>
        <w:contextualSpacing/>
        <w:ind w:firstLine="567"/>
        <w:jc w:val="both"/>
        <w:spacing w:after="0" w:line="240" w:lineRule="auto"/>
        <w:rPr>
          <w:rFonts w:ascii="Times New Roman" w:hAnsi="Times New Roman" w:eastAsia="Calibri" w:cs="Times New Roman"/>
          <w:sz w:val="24"/>
          <w:szCs w:val="24"/>
          <w:lang w:eastAsia="hi-IN" w:bidi="hi-IN"/>
        </w:rPr>
      </w:pPr>
      <w:r>
        <w:rPr>
          <w:rFonts w:ascii="Times New Roman" w:hAnsi="Times New Roman" w:eastAsia="Calibri" w:cs="Times New Roman"/>
          <w:sz w:val="24"/>
          <w:szCs w:val="24"/>
          <w:lang w:eastAsia="hi-IN" w:bidi="hi-IN"/>
        </w:rPr>
      </w:r>
      <w:r>
        <w:rPr>
          <w:rFonts w:ascii="Times New Roman" w:hAnsi="Times New Roman" w:eastAsia="Calibri" w:cs="Times New Roman"/>
          <w:sz w:val="24"/>
          <w:szCs w:val="24"/>
          <w:lang w:eastAsia="hi-IN" w:bidi="hi-IN"/>
        </w:rPr>
      </w:r>
    </w:p>
    <w:p>
      <w:pPr>
        <w:contextualSpacing/>
        <w:ind w:firstLine="567"/>
        <w:jc w:val="both"/>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sz w:val="24"/>
          <w:szCs w:val="24"/>
          <w:lang w:eastAsia="hi-IN" w:bidi="hi-IN"/>
        </w:rPr>
        <w:t xml:space="preserve">В рамках реализации Прогнозного плана приватизации муниципального имущес</w:t>
      </w:r>
      <w:r>
        <w:rPr>
          <w:rFonts w:ascii="Times New Roman" w:hAnsi="Times New Roman" w:eastAsia="Calibri" w:cs="Times New Roman"/>
          <w:sz w:val="24"/>
          <w:szCs w:val="24"/>
          <w:lang w:eastAsia="hi-IN" w:bidi="hi-IN"/>
        </w:rPr>
        <w:t xml:space="preserve">тва муниципального образования «Тайшетский </w:t>
      </w:r>
      <w:r>
        <w:rPr>
          <w:rFonts w:ascii="Times New Roman" w:hAnsi="Times New Roman" w:eastAsia="Calibri" w:cs="Times New Roman"/>
          <w:sz w:val="24"/>
          <w:szCs w:val="24"/>
          <w:lang w:eastAsia="hi-IN" w:bidi="hi-IN"/>
        </w:rPr>
        <w:t xml:space="preserve">округ</w:t>
      </w:r>
      <w:r>
        <w:rPr>
          <w:rFonts w:ascii="Times New Roman" w:hAnsi="Times New Roman" w:eastAsia="Calibri" w:cs="Times New Roman"/>
          <w:sz w:val="24"/>
          <w:szCs w:val="24"/>
          <w:lang w:eastAsia="hi-IN" w:bidi="hi-IN"/>
        </w:rPr>
        <w:t xml:space="preserve">»</w:t>
      </w:r>
      <w:r>
        <w:rPr>
          <w:rFonts w:ascii="Times New Roman" w:hAnsi="Times New Roman" w:eastAsia="Calibri" w:cs="Times New Roman"/>
          <w:sz w:val="24"/>
          <w:szCs w:val="24"/>
          <w:lang w:eastAsia="hi-IN" w:bidi="hi-IN"/>
        </w:rPr>
        <w:t xml:space="preserve"> </w:t>
      </w:r>
      <w:r>
        <w:rPr>
          <w:rFonts w:ascii="Times New Roman" w:hAnsi="Times New Roman" w:eastAsia="Calibri" w:cs="Times New Roman"/>
          <w:sz w:val="24"/>
          <w:szCs w:val="24"/>
        </w:rPr>
        <w:t xml:space="preserve">в 2025 году </w:t>
      </w:r>
      <w:r>
        <w:rPr>
          <w:rFonts w:ascii="Times New Roman" w:hAnsi="Times New Roman" w:eastAsia="Calibri" w:cs="Times New Roman"/>
          <w:sz w:val="24"/>
          <w:szCs w:val="24"/>
          <w:lang w:eastAsia="hi-IN" w:bidi="hi-IN"/>
        </w:rPr>
        <w:t xml:space="preserve">продано нежилое здание с земельным участком по адресу: </w:t>
      </w:r>
      <w:r>
        <w:rPr>
          <w:rFonts w:ascii="Times New Roman" w:hAnsi="Times New Roman" w:eastAsia="Calibri" w:cs="Times New Roman"/>
          <w:color w:val="000000"/>
          <w:sz w:val="24"/>
          <w:szCs w:val="24"/>
        </w:rPr>
        <w:t xml:space="preserve">г. Тайшет, ул. Матросова, д. 28, нежилое здание гаража с земельным участком по адресу: с. Рождественка, пер. Гаражный, 1А/1. В бюджет Тайшетского </w:t>
      </w:r>
      <w:r>
        <w:rPr>
          <w:rFonts w:ascii="Times New Roman" w:hAnsi="Times New Roman" w:eastAsia="Calibri" w:cs="Times New Roman"/>
          <w:color w:val="000000"/>
          <w:sz w:val="24"/>
          <w:szCs w:val="24"/>
        </w:rPr>
        <w:t xml:space="preserve">округа</w:t>
      </w:r>
      <w:r>
        <w:rPr>
          <w:rFonts w:ascii="Times New Roman" w:hAnsi="Times New Roman" w:eastAsia="Calibri" w:cs="Times New Roman"/>
          <w:color w:val="000000"/>
          <w:sz w:val="24"/>
          <w:szCs w:val="24"/>
        </w:rPr>
        <w:t xml:space="preserve"> от продажи зданий поступило </w:t>
      </w:r>
      <w:r>
        <w:rPr>
          <w:rFonts w:ascii="Times New Roman" w:hAnsi="Times New Roman" w:eastAsia="Calibri" w:cs="Times New Roman"/>
          <w:color w:val="000000"/>
          <w:sz w:val="24"/>
          <w:szCs w:val="24"/>
        </w:rPr>
        <w:t xml:space="preserve">0,2 млн рублей.</w:t>
      </w:r>
      <w:r>
        <w:rPr>
          <w:rFonts w:ascii="Times New Roman" w:hAnsi="Times New Roman" w:eastAsia="Calibri" w:cs="Times New Roman"/>
          <w:color w:val="000000"/>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За 2025 год от использования и продажи имущества в консолидированный бюджет поступил</w:t>
      </w:r>
      <w:r>
        <w:rPr>
          <w:rFonts w:ascii="Times New Roman" w:hAnsi="Times New Roman" w:eastAsia="Calibri" w:cs="Times New Roman"/>
          <w:sz w:val="24"/>
          <w:szCs w:val="24"/>
        </w:rPr>
        <w:t xml:space="preserve">о 17,9 млн</w:t>
      </w:r>
      <w:r>
        <w:rPr>
          <w:rFonts w:ascii="Times New Roman" w:hAnsi="Times New Roman" w:eastAsia="Calibri" w:cs="Times New Roman"/>
          <w:sz w:val="24"/>
          <w:szCs w:val="24"/>
        </w:rPr>
        <w:t xml:space="preserve"> рублей. </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Основной удельный вес 43 % составляют доходы, получаемые в виде </w:t>
      </w:r>
      <w:r>
        <w:rPr>
          <w:rFonts w:ascii="Times New Roman" w:hAnsi="Times New Roman" w:eastAsia="Calibri" w:cs="Times New Roman"/>
          <w:sz w:val="24"/>
          <w:szCs w:val="24"/>
        </w:rPr>
        <w:t xml:space="preserve">арендной платы за земельные участки, государственная собственность на которые не разграничена и которые расположены в границах городских и сельских поселений, 14% составляют доходы от продажи земельных участков, государственная собственность на которые не </w:t>
      </w:r>
      <w:r>
        <w:rPr>
          <w:rFonts w:ascii="Times New Roman" w:hAnsi="Times New Roman" w:eastAsia="Calibri" w:cs="Times New Roman"/>
          <w:sz w:val="24"/>
          <w:szCs w:val="24"/>
        </w:rPr>
        <w:t xml:space="preserve">разграничена и которые расположены в границах городских и сельских поселений, 9 % составляют доходы от сдачи в аренду имущества.</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Доход получаемый в виде арендной платы за земельные участки, главным администратором которого являлся КУМИ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в 2025 году составил 7,8 млн</w:t>
      </w:r>
      <w:r>
        <w:rPr>
          <w:rFonts w:ascii="Times New Roman" w:hAnsi="Times New Roman" w:eastAsia="Calibri" w:cs="Times New Roman"/>
          <w:sz w:val="24"/>
          <w:szCs w:val="24"/>
        </w:rPr>
        <w:t xml:space="preserve"> рублей (</w:t>
      </w:r>
      <w:r>
        <w:rPr>
          <w:rFonts w:ascii="Times New Roman" w:hAnsi="Times New Roman" w:eastAsia="Calibri" w:cs="Times New Roman"/>
          <w:sz w:val="24"/>
          <w:szCs w:val="24"/>
        </w:rPr>
        <w:t xml:space="preserve">в </w:t>
      </w:r>
      <w:r>
        <w:rPr>
          <w:rFonts w:ascii="Times New Roman" w:hAnsi="Times New Roman" w:eastAsia="Calibri" w:cs="Times New Roman"/>
          <w:sz w:val="24"/>
          <w:szCs w:val="24"/>
        </w:rPr>
        <w:t xml:space="preserve">т.ч</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государственная собственность на ко</w:t>
      </w:r>
      <w:r>
        <w:rPr>
          <w:rFonts w:ascii="Times New Roman" w:hAnsi="Times New Roman" w:eastAsia="Calibri" w:cs="Times New Roman"/>
          <w:sz w:val="24"/>
          <w:szCs w:val="24"/>
        </w:rPr>
        <w:t xml:space="preserve">торые не разграничена – 4,8 млн</w:t>
      </w:r>
      <w:r>
        <w:rPr>
          <w:rFonts w:ascii="Times New Roman" w:hAnsi="Times New Roman" w:eastAsia="Calibri" w:cs="Times New Roman"/>
          <w:sz w:val="24"/>
          <w:szCs w:val="24"/>
        </w:rPr>
        <w:t xml:space="preserve"> руб. и муници</w:t>
      </w:r>
      <w:r>
        <w:rPr>
          <w:rFonts w:ascii="Times New Roman" w:hAnsi="Times New Roman" w:eastAsia="Calibri" w:cs="Times New Roman"/>
          <w:sz w:val="24"/>
          <w:szCs w:val="24"/>
        </w:rPr>
        <w:t xml:space="preserve">пальная собственность – 3,0 млн</w:t>
      </w:r>
      <w:r>
        <w:rPr>
          <w:rFonts w:ascii="Times New Roman" w:hAnsi="Times New Roman" w:eastAsia="Calibri" w:cs="Times New Roman"/>
          <w:sz w:val="24"/>
          <w:szCs w:val="24"/>
        </w:rPr>
        <w:t xml:space="preserve"> рублей).</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Земельные отношения</w:t>
      </w:r>
      <w:r>
        <w:rPr>
          <w:rFonts w:ascii="Times New Roman" w:hAnsi="Times New Roman" w:eastAsia="Calibri" w:cs="Times New Roman"/>
          <w:b/>
          <w:i/>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состоянию на 31 декабря 2025 года действует 596 договоров аренды земельных участков, из них 10 договоров аренды земельных участков, находящихся в собственности Тайшетского муниципального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58</w:t>
      </w:r>
      <w:r>
        <w:rPr>
          <w:rFonts w:ascii="Times New Roman" w:hAnsi="Times New Roman" w:eastAsia="Calibri" w:cs="Times New Roman"/>
          <w:sz w:val="24"/>
          <w:szCs w:val="24"/>
        </w:rPr>
        <w:t xml:space="preserve">6 договоров аренды земельных участков, государственная собственность на которые не разграничена. За 2025 год заключено 51 договор аренды земельных участков, из них 2 договора аренды заключены по результатам проведённых аукционов на сумму 136,8 тыс. рублей.</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2025 году заключен 51 договор купли-продажи земельных участков. Доход от продажи земельных участков составил 338,3 тыс. рублей.</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w:t>
      </w:r>
      <w:r>
        <w:rPr>
          <w:rFonts w:ascii="Times New Roman" w:hAnsi="Times New Roman" w:eastAsia="Calibri" w:cs="Times New Roman"/>
          <w:sz w:val="24"/>
          <w:szCs w:val="24"/>
        </w:rPr>
        <w:t xml:space="preserve">формирована единая очередь граждан, относящихся к льготным категориям, имеющих право на получение земельных уча</w:t>
      </w:r>
      <w:r>
        <w:rPr>
          <w:rFonts w:ascii="Times New Roman" w:hAnsi="Times New Roman" w:eastAsia="Calibri" w:cs="Times New Roman"/>
          <w:sz w:val="24"/>
          <w:szCs w:val="24"/>
        </w:rPr>
        <w:t xml:space="preserve">стков в собственность бесплатно, </w:t>
      </w:r>
      <w:r>
        <w:rPr>
          <w:rFonts w:ascii="Times New Roman" w:hAnsi="Times New Roman" w:eastAsia="Calibri" w:cs="Times New Roman"/>
          <w:sz w:val="24"/>
          <w:szCs w:val="24"/>
        </w:rPr>
        <w:t xml:space="preserve">в очереди на бесплатное получение земельных участков состоят 711 многодетных семей.</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2025 году для решения вопроса обеспечения земельными участками для индивидуального жилищного строите</w:t>
      </w:r>
      <w:r>
        <w:rPr>
          <w:rFonts w:ascii="Times New Roman" w:hAnsi="Times New Roman" w:eastAsia="Calibri" w:cs="Times New Roman"/>
          <w:sz w:val="24"/>
          <w:szCs w:val="24"/>
        </w:rPr>
        <w:t xml:space="preserve">льства, личного подсобного хозяйства льготных категорий граждан, в том числе многодетных семей, состоящих на земельном учете были сформированы земельные участки и поставлены на государственный кадастровый учет для индивидуального жилищного строительства в </w:t>
      </w:r>
      <w:r>
        <w:rPr>
          <w:rFonts w:ascii="Times New Roman" w:hAnsi="Times New Roman" w:eastAsia="Calibri" w:cs="Times New Roman"/>
          <w:sz w:val="24"/>
          <w:szCs w:val="24"/>
        </w:rPr>
        <w:t xml:space="preserve">селе Бирюса.</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left="1287"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МУНИЦИПАЛЬНЫЕ ПРЕДПРИЯТИЯ И УЧРЕЖДЕНИЯ</w:t>
      </w:r>
      <w:r>
        <w:rPr>
          <w:rFonts w:ascii="Times New Roman" w:hAnsi="Times New Roman" w:eastAsia="Calibri" w:cs="Times New Roman"/>
          <w:b/>
          <w:sz w:val="24"/>
          <w:szCs w:val="24"/>
        </w:rPr>
      </w:r>
    </w:p>
    <w:p>
      <w:pPr>
        <w:ind w:left="1287"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Реестре муниципального имущества Тайшетского муниципального округа числится 105 муниципальных учреждений образовательной, культурно-досуговой и другой деятельности некоммерческого характера, 4 муниципальных предприятия, из которых три муниципальных предп</w:t>
      </w:r>
      <w:r>
        <w:rPr>
          <w:rFonts w:ascii="Times New Roman" w:hAnsi="Times New Roman" w:eastAsia="Calibri" w:cs="Times New Roman"/>
          <w:sz w:val="24"/>
          <w:szCs w:val="24"/>
        </w:rPr>
        <w:t xml:space="preserve">риятия: МУП «Паритет», МУП «ЖКХ», МУП «Тепло и вода»</w:t>
      </w:r>
      <w:r>
        <w:rPr>
          <w:rFonts w:ascii="Times New Roman" w:hAnsi="Times New Roman" w:eastAsia="Calibri" w:cs="Times New Roman"/>
          <w:sz w:val="24"/>
          <w:szCs w:val="24"/>
        </w:rPr>
        <w:t xml:space="preserve"> перешли в Тайшетский муниципальный округ от преобразованных муниципальных образований.</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В 2025 году была завершена процедура ликвидации</w:t>
      </w:r>
      <w:r>
        <w:rPr>
          <w:rFonts w:ascii="Times New Roman" w:hAnsi="Times New Roman" w:eastAsia="Calibri" w:cs="Times New Roman"/>
          <w:color w:val="000000"/>
          <w:sz w:val="24"/>
          <w:szCs w:val="24"/>
        </w:rPr>
        <w:t xml:space="preserve"> муниципальных предприятий МУП «</w:t>
      </w:r>
      <w:r>
        <w:rPr>
          <w:rFonts w:ascii="Times New Roman" w:hAnsi="Times New Roman" w:eastAsia="Calibri" w:cs="Times New Roman"/>
          <w:color w:val="000000"/>
          <w:sz w:val="24"/>
          <w:szCs w:val="24"/>
        </w:rPr>
        <w:t xml:space="preserve">Бир</w:t>
      </w:r>
      <w:r>
        <w:rPr>
          <w:rFonts w:ascii="Times New Roman" w:hAnsi="Times New Roman" w:eastAsia="Calibri" w:cs="Times New Roman"/>
          <w:color w:val="000000"/>
          <w:sz w:val="24"/>
          <w:szCs w:val="24"/>
        </w:rPr>
        <w:t xml:space="preserve">юсинское</w:t>
      </w:r>
      <w:r>
        <w:rPr>
          <w:rFonts w:ascii="Times New Roman" w:hAnsi="Times New Roman" w:eastAsia="Calibri" w:cs="Times New Roman"/>
          <w:color w:val="000000"/>
          <w:sz w:val="24"/>
          <w:szCs w:val="24"/>
        </w:rPr>
        <w:t xml:space="preserve"> коммунальное хозяйство»</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rPr>
        <w:t xml:space="preserve">МУП «ТЭК </w:t>
      </w:r>
      <w:r>
        <w:rPr>
          <w:rFonts w:ascii="Times New Roman" w:hAnsi="Times New Roman" w:eastAsia="Calibri" w:cs="Times New Roman"/>
          <w:color w:val="000000"/>
          <w:sz w:val="24"/>
          <w:szCs w:val="24"/>
        </w:rPr>
        <w:t xml:space="preserve">округа</w:t>
      </w:r>
      <w:r>
        <w:rPr>
          <w:rFonts w:ascii="Times New Roman" w:hAnsi="Times New Roman" w:eastAsia="Calibri" w:cs="Times New Roman"/>
          <w:color w:val="000000"/>
          <w:sz w:val="24"/>
          <w:szCs w:val="24"/>
        </w:rPr>
        <w:t xml:space="preserve">»</w:t>
      </w:r>
      <w:r>
        <w:rPr>
          <w:rFonts w:ascii="Times New Roman" w:hAnsi="Times New Roman" w:eastAsia="Calibri" w:cs="Times New Roman"/>
          <w:color w:val="000000"/>
          <w:sz w:val="24"/>
          <w:szCs w:val="24"/>
        </w:rPr>
        <w:t xml:space="preserve">, предприятия были исключены из Единого государственного реестра юридических лиц.</w:t>
      </w:r>
      <w:r>
        <w:rPr>
          <w:rFonts w:ascii="Times New Roman" w:hAnsi="Times New Roman" w:eastAsia="Calibri" w:cs="Times New Roman"/>
          <w:color w:val="000000"/>
          <w:sz w:val="24"/>
          <w:szCs w:val="24"/>
        </w:rPr>
      </w:r>
    </w:p>
    <w:p>
      <w:pPr>
        <w:contextualSpacing/>
        <w:ind w:left="927" w:firstLine="567"/>
        <w:jc w:val="center"/>
        <w:spacing w:after="0" w:line="240" w:lineRule="auto"/>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r>
      <w:r>
        <w:rPr>
          <w:rFonts w:ascii="Times New Roman" w:hAnsi="Times New Roman" w:eastAsia="Times New Roman" w:cs="Times New Roman"/>
          <w:b/>
          <w:caps/>
          <w:sz w:val="24"/>
          <w:szCs w:val="24"/>
          <w:lang w:eastAsia="ru-RU"/>
        </w:rPr>
      </w:r>
    </w:p>
    <w:p>
      <w:pPr>
        <w:contextualSpacing/>
        <w:ind w:left="927" w:firstLine="567"/>
        <w:jc w:val="center"/>
        <w:spacing w:after="0" w:line="240" w:lineRule="auto"/>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r>
      <w:r>
        <w:rPr>
          <w:rFonts w:ascii="Times New Roman" w:hAnsi="Times New Roman" w:eastAsia="Times New Roman" w:cs="Times New Roman"/>
          <w:b/>
          <w:caps/>
          <w:sz w:val="24"/>
          <w:szCs w:val="24"/>
          <w:lang w:eastAsia="ru-RU"/>
        </w:rPr>
      </w:r>
    </w:p>
    <w:p>
      <w:pPr>
        <w:contextualSpacing/>
        <w:ind w:left="927" w:firstLine="567"/>
        <w:jc w:val="center"/>
        <w:spacing w:after="0" w:line="240" w:lineRule="auto"/>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 xml:space="preserve">Жилищно-коммунальная сфера</w:t>
      </w:r>
      <w:r>
        <w:rPr>
          <w:rFonts w:ascii="Times New Roman" w:hAnsi="Times New Roman" w:eastAsia="Times New Roman" w:cs="Times New Roman"/>
          <w:b/>
          <w:caps/>
          <w:sz w:val="24"/>
          <w:szCs w:val="24"/>
          <w:lang w:eastAsia="ru-RU"/>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Жилищный фонд</w:t>
      </w:r>
      <w:r>
        <w:rPr>
          <w:rFonts w:ascii="Times New Roman" w:hAnsi="Times New Roman" w:eastAsia="Calibri" w:cs="Times New Roman"/>
          <w:b/>
          <w:i/>
          <w:sz w:val="24"/>
          <w:szCs w:val="24"/>
        </w:rPr>
      </w:r>
    </w:p>
    <w:p>
      <w:pPr>
        <w:contextualSpacing/>
        <w:ind w:left="927" w:firstLine="567"/>
        <w:jc w:val="center"/>
        <w:spacing w:after="0" w:line="240" w:lineRule="auto"/>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r>
      <w:r>
        <w:rPr>
          <w:rFonts w:ascii="Times New Roman" w:hAnsi="Times New Roman" w:eastAsia="Times New Roman" w:cs="Times New Roman"/>
          <w:b/>
          <w:caps/>
          <w:sz w:val="24"/>
          <w:szCs w:val="24"/>
          <w:lang w:eastAsia="ru-RU"/>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Жилищный фонд Тайшетского муниципального округа составляет 1577,1 </w:t>
      </w:r>
      <w:r>
        <w:rPr>
          <w:rFonts w:ascii="Times New Roman" w:hAnsi="Times New Roman" w:eastAsia="Calibri" w:cs="Times New Roman"/>
          <w:sz w:val="24"/>
          <w:szCs w:val="24"/>
        </w:rPr>
        <w:t xml:space="preserve">тыс.м</w:t>
      </w:r>
      <w:r>
        <w:rPr>
          <w:rFonts w:ascii="Times New Roman" w:hAnsi="Times New Roman" w:eastAsia="Calibri" w:cs="Times New Roman"/>
          <w:sz w:val="24"/>
          <w:szCs w:val="24"/>
          <w:vertAlign w:val="superscript"/>
        </w:rPr>
        <w:t xml:space="preserve">2 </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t xml:space="preserve"> в том числе </w:t>
      </w:r>
      <w:r>
        <w:rPr>
          <w:rFonts w:ascii="Times New Roman" w:hAnsi="Times New Roman" w:eastAsia="Calibri" w:cs="Times New Roman"/>
          <w:sz w:val="24"/>
          <w:szCs w:val="24"/>
        </w:rPr>
        <w:t xml:space="preserve">введеных</w:t>
      </w:r>
      <w:r>
        <w:rPr>
          <w:rFonts w:ascii="Times New Roman" w:hAnsi="Times New Roman" w:eastAsia="Calibri" w:cs="Times New Roman"/>
          <w:sz w:val="24"/>
          <w:szCs w:val="24"/>
        </w:rPr>
        <w:t xml:space="preserve"> в эксплуатацию в 2025 году 20,45 тыс.м</w:t>
      </w:r>
      <w:r>
        <w:rPr>
          <w:rFonts w:ascii="Times New Roman" w:hAnsi="Times New Roman" w:eastAsia="Calibri" w:cs="Times New Roman"/>
          <w:sz w:val="24"/>
          <w:szCs w:val="24"/>
          <w:vertAlign w:val="superscript"/>
        </w:rPr>
        <w:t xml:space="preserve">2 </w:t>
      </w:r>
      <w:r>
        <w:rPr>
          <w:rFonts w:ascii="Times New Roman" w:hAnsi="Times New Roman" w:eastAsia="Calibri" w:cs="Times New Roman"/>
          <w:sz w:val="24"/>
          <w:szCs w:val="24"/>
        </w:rPr>
        <w:t xml:space="preserve">, из которых 20,45 тыс.м</w:t>
      </w:r>
      <w:r>
        <w:rPr>
          <w:rFonts w:ascii="Times New Roman" w:hAnsi="Times New Roman" w:eastAsia="Calibri" w:cs="Times New Roman"/>
          <w:sz w:val="24"/>
          <w:szCs w:val="24"/>
          <w:vertAlign w:val="superscript"/>
        </w:rPr>
        <w:t xml:space="preserve">2 </w:t>
      </w:r>
      <w:r>
        <w:rPr>
          <w:rFonts w:ascii="Times New Roman" w:hAnsi="Times New Roman" w:eastAsia="Calibri" w:cs="Times New Roman"/>
          <w:sz w:val="24"/>
          <w:szCs w:val="24"/>
        </w:rPr>
        <w:t xml:space="preserve">индивидуального жилищного строительства. </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Общая площадь жилых помещений, приходящихся в среднем на одного жителя, составляет 22,95 м</w:t>
      </w:r>
      <w:r>
        <w:rPr>
          <w:rFonts w:ascii="Times New Roman" w:hAnsi="Times New Roman" w:eastAsia="Calibri" w:cs="Times New Roman"/>
          <w:sz w:val="24"/>
          <w:szCs w:val="24"/>
          <w:vertAlign w:val="superscript"/>
        </w:rPr>
        <w:t xml:space="preserve">2</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Оборудование жилищного фонда централизованным </w:t>
      </w:r>
      <w:r>
        <w:rPr>
          <w:rFonts w:ascii="Times New Roman" w:hAnsi="Times New Roman" w:eastAsia="Calibri" w:cs="Times New Roman"/>
          <w:sz w:val="24"/>
          <w:szCs w:val="24"/>
        </w:rPr>
        <w:t xml:space="preserve">отоплением</w:t>
      </w:r>
      <w:r>
        <w:rPr>
          <w:rFonts w:ascii="Times New Roman" w:hAnsi="Times New Roman" w:eastAsia="Calibri" w:cs="Times New Roman"/>
          <w:sz w:val="24"/>
          <w:szCs w:val="24"/>
        </w:rPr>
        <w:t xml:space="preserve"> составляет 651,38 тыс.м</w:t>
      </w:r>
      <w:r>
        <w:rPr>
          <w:rFonts w:ascii="Times New Roman" w:hAnsi="Times New Roman" w:eastAsia="Calibri" w:cs="Times New Roman"/>
          <w:sz w:val="24"/>
          <w:szCs w:val="24"/>
          <w:vertAlign w:val="superscript"/>
        </w:rPr>
        <w:t xml:space="preserve">2</w:t>
      </w:r>
      <w:r>
        <w:rPr>
          <w:rFonts w:ascii="Times New Roman" w:hAnsi="Times New Roman" w:eastAsia="Calibri" w:cs="Times New Roman"/>
          <w:sz w:val="24"/>
          <w:szCs w:val="24"/>
        </w:rPr>
        <w:t xml:space="preserve"> (41,3%), холодн</w:t>
      </w:r>
      <w:r>
        <w:rPr>
          <w:rFonts w:ascii="Times New Roman" w:hAnsi="Times New Roman" w:eastAsia="Calibri" w:cs="Times New Roman"/>
          <w:sz w:val="24"/>
          <w:szCs w:val="24"/>
        </w:rPr>
        <w:t xml:space="preserve">ым</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водоснабжен</w:t>
      </w:r>
      <w:r>
        <w:rPr>
          <w:rFonts w:ascii="Times New Roman" w:hAnsi="Times New Roman" w:eastAsia="Calibri" w:cs="Times New Roman"/>
          <w:sz w:val="24"/>
          <w:szCs w:val="24"/>
        </w:rPr>
        <w:t xml:space="preserve">ем</w:t>
      </w:r>
      <w:r>
        <w:rPr>
          <w:rFonts w:ascii="Times New Roman" w:hAnsi="Times New Roman" w:eastAsia="Calibri" w:cs="Times New Roman"/>
          <w:sz w:val="24"/>
          <w:szCs w:val="24"/>
        </w:rPr>
        <w:t xml:space="preserve"> - 777,97 тыс.м</w:t>
      </w:r>
      <w:r>
        <w:rPr>
          <w:rFonts w:ascii="Times New Roman" w:hAnsi="Times New Roman" w:eastAsia="Calibri" w:cs="Times New Roman"/>
          <w:sz w:val="24"/>
          <w:szCs w:val="24"/>
          <w:vertAlign w:val="superscript"/>
        </w:rPr>
        <w:t xml:space="preserve">2</w:t>
      </w:r>
      <w:r>
        <w:rPr>
          <w:rFonts w:ascii="Times New Roman" w:hAnsi="Times New Roman" w:eastAsia="Calibri" w:cs="Times New Roman"/>
          <w:sz w:val="24"/>
          <w:szCs w:val="24"/>
        </w:rPr>
        <w:t xml:space="preserve"> (49,33%), горячим</w:t>
      </w:r>
      <w:r>
        <w:rPr>
          <w:rFonts w:ascii="Times New Roman" w:hAnsi="Times New Roman" w:eastAsia="Calibri" w:cs="Times New Roman"/>
          <w:sz w:val="24"/>
          <w:szCs w:val="24"/>
        </w:rPr>
        <w:t xml:space="preserve"> водоснабжени</w:t>
      </w:r>
      <w:r>
        <w:rPr>
          <w:rFonts w:ascii="Times New Roman" w:hAnsi="Times New Roman" w:eastAsia="Calibri" w:cs="Times New Roman"/>
          <w:sz w:val="24"/>
          <w:szCs w:val="24"/>
        </w:rPr>
        <w:t xml:space="preserve">ем</w:t>
      </w:r>
      <w:r>
        <w:rPr>
          <w:rFonts w:ascii="Times New Roman" w:hAnsi="Times New Roman" w:eastAsia="Calibri" w:cs="Times New Roman"/>
          <w:sz w:val="24"/>
          <w:szCs w:val="24"/>
        </w:rPr>
        <w:t xml:space="preserve"> - </w:t>
      </w:r>
      <w:r>
        <w:rPr>
          <w:rFonts w:ascii="Times New Roman" w:hAnsi="Times New Roman" w:eastAsia="Calibri" w:cs="Times New Roman"/>
          <w:sz w:val="24"/>
          <w:szCs w:val="24"/>
        </w:rPr>
        <w:t xml:space="preserve">597,47тыс.м</w:t>
      </w:r>
      <w:r>
        <w:rPr>
          <w:rFonts w:ascii="Times New Roman" w:hAnsi="Times New Roman" w:eastAsia="Calibri" w:cs="Times New Roman"/>
          <w:sz w:val="24"/>
          <w:szCs w:val="24"/>
          <w:vertAlign w:val="superscript"/>
        </w:rPr>
        <w:t xml:space="preserve">2</w:t>
      </w:r>
      <w:r>
        <w:rPr>
          <w:rFonts w:ascii="Times New Roman" w:hAnsi="Times New Roman" w:eastAsia="Calibri" w:cs="Times New Roman"/>
          <w:sz w:val="24"/>
          <w:szCs w:val="24"/>
        </w:rPr>
        <w:t xml:space="preserve"> (37,88%), водоотведени</w:t>
      </w:r>
      <w:r>
        <w:rPr>
          <w:rFonts w:ascii="Times New Roman" w:hAnsi="Times New Roman" w:eastAsia="Calibri" w:cs="Times New Roman"/>
          <w:sz w:val="24"/>
          <w:szCs w:val="24"/>
        </w:rPr>
        <w:t xml:space="preserve">ем</w:t>
      </w:r>
      <w:r>
        <w:rPr>
          <w:rFonts w:ascii="Times New Roman" w:hAnsi="Times New Roman" w:eastAsia="Calibri" w:cs="Times New Roman"/>
          <w:sz w:val="24"/>
          <w:szCs w:val="24"/>
        </w:rPr>
        <w:t xml:space="preserve">  - 686,44 тыс.м</w:t>
      </w:r>
      <w:r>
        <w:rPr>
          <w:rFonts w:ascii="Times New Roman" w:hAnsi="Times New Roman" w:eastAsia="Calibri" w:cs="Times New Roman"/>
          <w:sz w:val="24"/>
          <w:szCs w:val="24"/>
          <w:vertAlign w:val="superscript"/>
        </w:rPr>
        <w:t xml:space="preserve">2</w:t>
      </w:r>
      <w:r>
        <w:rPr>
          <w:rFonts w:ascii="Times New Roman" w:hAnsi="Times New Roman" w:eastAsia="Calibri" w:cs="Times New Roman"/>
          <w:sz w:val="24"/>
          <w:szCs w:val="24"/>
        </w:rPr>
        <w:t xml:space="preserve"> (43,53%).  </w:t>
      </w:r>
      <w:r>
        <w:rPr>
          <w:rFonts w:ascii="Times New Roman" w:hAnsi="Times New Roman" w:eastAsia="Calibri" w:cs="Times New Roman"/>
          <w:sz w:val="24"/>
          <w:szCs w:val="24"/>
        </w:rPr>
      </w:r>
    </w:p>
    <w:p>
      <w:pPr>
        <w:contextualSpacing/>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contextualSpacing/>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Коммунальная инфраструктура</w:t>
      </w:r>
      <w:r>
        <w:rPr>
          <w:rFonts w:ascii="Times New Roman" w:hAnsi="Times New Roman" w:eastAsia="Calibri" w:cs="Times New Roman"/>
          <w:b/>
          <w:i/>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Теплоснабжение на территории </w:t>
      </w:r>
      <w:r>
        <w:rPr>
          <w:rFonts w:ascii="Times New Roman" w:hAnsi="Times New Roman" w:eastAsia="Calibri" w:cs="Times New Roman"/>
          <w:sz w:val="24"/>
          <w:szCs w:val="24"/>
        </w:rPr>
        <w:t xml:space="preserve">округа обеспечивается 66 котельными, из которых 62 муниципальных и 4 ведомственных. Обслуживание и эксплуатацию теплоисточников осуществляют 8 теплоснабжающих организаций. Протяженность тепловых сетей в двухтрубном исполнении составляет 101,9 километра.   </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Система водоснабжения округа состоит из четырех водозаборов, трех </w:t>
      </w:r>
      <w:r>
        <w:rPr>
          <w:rFonts w:ascii="Times New Roman" w:hAnsi="Times New Roman" w:eastAsia="Calibri" w:cs="Times New Roman"/>
          <w:sz w:val="24"/>
          <w:szCs w:val="24"/>
        </w:rPr>
        <w:t xml:space="preserve">водонасосных</w:t>
      </w:r>
      <w:r>
        <w:rPr>
          <w:rFonts w:ascii="Times New Roman" w:hAnsi="Times New Roman" w:eastAsia="Calibri" w:cs="Times New Roman"/>
          <w:sz w:val="24"/>
          <w:szCs w:val="24"/>
        </w:rPr>
        <w:t xml:space="preserve"> станций. Протяженность водопроводных сетей составляет 140,5 километров.</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Протяженность сетей водоотведения 76,7 километров. В систему водоотведения округа входят 5 канализационно-очистных сооружений, 8 канализационно-насосных станций.  </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Объекты электроснабжения включают в себя 429 трансформаторных подстанций. Протяженность электрических сетей составляет 1747,6 километров.  </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Подготовка к отопительному сезону</w:t>
      </w:r>
      <w:r>
        <w:rPr>
          <w:rFonts w:ascii="Times New Roman" w:hAnsi="Times New Roman" w:eastAsia="Calibri" w:cs="Times New Roman"/>
          <w:b/>
          <w:i/>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w:t>
      </w:r>
      <w:r>
        <w:rPr>
          <w:rFonts w:ascii="Times New Roman" w:hAnsi="Times New Roman" w:eastAsia="Calibri" w:cs="Times New Roman"/>
          <w:sz w:val="24"/>
          <w:szCs w:val="24"/>
        </w:rPr>
        <w:t xml:space="preserve"> ходе подготовки объектов коммунальной инфраструктуры к отопительному сезону 2025-2026 годы было </w:t>
      </w:r>
      <w:r>
        <w:rPr>
          <w:rFonts w:ascii="Times New Roman" w:hAnsi="Times New Roman" w:eastAsia="Calibri" w:cs="Times New Roman"/>
          <w:bCs/>
          <w:sz w:val="24"/>
          <w:szCs w:val="24"/>
        </w:rPr>
        <w:t xml:space="preserve">заменено 3,1 километра трубопроводов теплоснабжения, водоснабжения и водоотведения, в том числе в </w:t>
      </w:r>
      <w:r>
        <w:rPr>
          <w:rFonts w:ascii="Times New Roman" w:hAnsi="Times New Roman" w:eastAsia="Calibri" w:cs="Times New Roman"/>
          <w:bCs/>
          <w:sz w:val="24"/>
          <w:szCs w:val="24"/>
        </w:rPr>
        <w:t xml:space="preserve">г.Тайшете</w:t>
      </w:r>
      <w:r>
        <w:rPr>
          <w:rFonts w:ascii="Times New Roman" w:hAnsi="Times New Roman" w:eastAsia="Calibri" w:cs="Times New Roman"/>
          <w:bCs/>
          <w:sz w:val="24"/>
          <w:szCs w:val="24"/>
        </w:rPr>
        <w:t xml:space="preserve"> 1,2 километра, в </w:t>
      </w:r>
      <w:r>
        <w:rPr>
          <w:rFonts w:ascii="Times New Roman" w:hAnsi="Times New Roman" w:eastAsia="Calibri" w:cs="Times New Roman"/>
          <w:bCs/>
          <w:sz w:val="24"/>
          <w:szCs w:val="24"/>
        </w:rPr>
        <w:t xml:space="preserve">г.Бир</w:t>
      </w:r>
      <w:r>
        <w:rPr>
          <w:rFonts w:ascii="Times New Roman" w:hAnsi="Times New Roman" w:eastAsia="Calibri" w:cs="Times New Roman"/>
          <w:sz w:val="24"/>
          <w:szCs w:val="24"/>
        </w:rPr>
        <w:t xml:space="preserve">юсинске</w:t>
      </w:r>
      <w:r>
        <w:rPr>
          <w:rFonts w:ascii="Times New Roman" w:hAnsi="Times New Roman" w:eastAsia="Calibri" w:cs="Times New Roman"/>
          <w:sz w:val="24"/>
          <w:szCs w:val="24"/>
        </w:rPr>
        <w:t xml:space="preserve"> 1,4 километра, в </w:t>
      </w:r>
      <w:r>
        <w:rPr>
          <w:rFonts w:ascii="Times New Roman" w:hAnsi="Times New Roman" w:eastAsia="Calibri" w:cs="Times New Roman"/>
          <w:sz w:val="24"/>
          <w:szCs w:val="24"/>
        </w:rPr>
        <w:t xml:space="preserve">п.Юртах</w:t>
      </w:r>
      <w:r>
        <w:rPr>
          <w:rFonts w:ascii="Times New Roman" w:hAnsi="Times New Roman" w:eastAsia="Calibri" w:cs="Times New Roman"/>
          <w:sz w:val="24"/>
          <w:szCs w:val="24"/>
        </w:rPr>
        <w:t xml:space="preserve"> 0,5 километра</w:t>
      </w:r>
      <w:r>
        <w:rPr>
          <w:rFonts w:ascii="Times New Roman" w:hAnsi="Times New Roman" w:eastAsia="Calibri" w:cs="Times New Roman"/>
          <w:bCs/>
          <w:sz w:val="24"/>
          <w:szCs w:val="24"/>
        </w:rPr>
        <w:t xml:space="preserve">. Параллельно </w:t>
      </w:r>
      <w:r>
        <w:rPr>
          <w:rFonts w:ascii="Times New Roman" w:hAnsi="Times New Roman" w:eastAsia="Calibri" w:cs="Times New Roman"/>
          <w:bCs/>
          <w:sz w:val="24"/>
          <w:szCs w:val="24"/>
        </w:rPr>
        <w:t xml:space="preserve">с заменой </w:t>
      </w:r>
      <w:r>
        <w:rPr>
          <w:rFonts w:ascii="Times New Roman" w:hAnsi="Times New Roman" w:eastAsia="Calibri" w:cs="Times New Roman"/>
          <w:bCs/>
          <w:sz w:val="24"/>
          <w:szCs w:val="24"/>
        </w:rPr>
        <w:t xml:space="preserve">сетей</w:t>
      </w:r>
      <w:r>
        <w:rPr>
          <w:rFonts w:ascii="Times New Roman" w:hAnsi="Times New Roman" w:eastAsia="Calibri" w:cs="Times New Roman"/>
          <w:bCs/>
          <w:sz w:val="24"/>
          <w:szCs w:val="24"/>
        </w:rPr>
        <w:t xml:space="preserve"> водосн</w:t>
      </w:r>
      <w:r>
        <w:rPr>
          <w:rFonts w:ascii="Times New Roman" w:hAnsi="Times New Roman" w:eastAsia="Calibri" w:cs="Times New Roman"/>
          <w:bCs/>
          <w:sz w:val="24"/>
          <w:szCs w:val="24"/>
        </w:rPr>
        <w:t xml:space="preserve">абжения</w:t>
      </w:r>
      <w:r>
        <w:rPr>
          <w:rFonts w:ascii="Times New Roman" w:hAnsi="Times New Roman" w:eastAsia="Calibri" w:cs="Times New Roman"/>
          <w:bCs/>
          <w:sz w:val="24"/>
          <w:szCs w:val="24"/>
        </w:rPr>
        <w:t xml:space="preserve"> выполнялись работы по </w:t>
      </w:r>
      <w:r>
        <w:rPr>
          <w:rFonts w:ascii="Times New Roman" w:hAnsi="Times New Roman" w:eastAsia="Calibri" w:cs="Times New Roman"/>
          <w:bCs/>
          <w:sz w:val="24"/>
          <w:szCs w:val="24"/>
        </w:rPr>
        <w:t xml:space="preserve">ремонту пожарных гидрантов. Всего приведено в норм</w:t>
      </w:r>
      <w:r>
        <w:rPr>
          <w:rFonts w:ascii="Times New Roman" w:hAnsi="Times New Roman" w:eastAsia="Calibri" w:cs="Times New Roman"/>
          <w:bCs/>
          <w:sz w:val="24"/>
          <w:szCs w:val="24"/>
        </w:rPr>
        <w:t xml:space="preserve">ативное состояние 12 гидрантов в </w:t>
      </w:r>
      <w:r>
        <w:rPr>
          <w:rFonts w:ascii="Times New Roman" w:hAnsi="Times New Roman" w:eastAsia="Calibri" w:cs="Times New Roman"/>
          <w:bCs/>
          <w:sz w:val="24"/>
          <w:szCs w:val="24"/>
        </w:rPr>
        <w:t xml:space="preserve">г.Тайшете</w:t>
      </w:r>
      <w:r>
        <w:rPr>
          <w:rFonts w:ascii="Times New Roman" w:hAnsi="Times New Roman" w:eastAsia="Calibri" w:cs="Times New Roman"/>
          <w:bCs/>
          <w:sz w:val="24"/>
          <w:szCs w:val="24"/>
        </w:rPr>
        <w:t xml:space="preserve">.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отчетный период энергетические сети округа также прошли через существенное обновление. Выполнен текущий ремонт электрических сетей </w:t>
      </w:r>
      <w:r>
        <w:rPr>
          <w:rFonts w:ascii="Times New Roman" w:hAnsi="Times New Roman" w:eastAsia="Calibri" w:cs="Times New Roman"/>
          <w:sz w:val="24"/>
          <w:szCs w:val="24"/>
        </w:rPr>
        <w:t xml:space="preserve">ВЛ 0,4 </w:t>
      </w:r>
      <w:r>
        <w:rPr>
          <w:rFonts w:ascii="Times New Roman" w:hAnsi="Times New Roman" w:eastAsia="Calibri" w:cs="Times New Roman"/>
          <w:sz w:val="24"/>
          <w:szCs w:val="24"/>
        </w:rPr>
        <w:t xml:space="preserve">кВ</w:t>
      </w:r>
      <w:r>
        <w:rPr>
          <w:rFonts w:ascii="Times New Roman" w:hAnsi="Times New Roman" w:eastAsia="Calibri" w:cs="Times New Roman"/>
          <w:sz w:val="24"/>
          <w:szCs w:val="24"/>
        </w:rPr>
        <w:t xml:space="preserve"> протяженностью</w:t>
      </w:r>
      <w:r>
        <w:rPr>
          <w:rFonts w:ascii="Times New Roman" w:hAnsi="Times New Roman" w:eastAsia="Calibri" w:cs="Times New Roman"/>
          <w:sz w:val="24"/>
          <w:szCs w:val="24"/>
        </w:rPr>
        <w:t xml:space="preserve"> более </w:t>
      </w:r>
      <w:r>
        <w:rPr>
          <w:rFonts w:ascii="Times New Roman" w:hAnsi="Times New Roman" w:eastAsia="Calibri" w:cs="Times New Roman"/>
          <w:sz w:val="24"/>
          <w:szCs w:val="24"/>
        </w:rPr>
        <w:t xml:space="preserve">1 километра. Д</w:t>
      </w:r>
      <w:r>
        <w:rPr>
          <w:rFonts w:ascii="Times New Roman" w:hAnsi="Times New Roman" w:eastAsia="Calibri" w:cs="Times New Roman"/>
          <w:sz w:val="24"/>
          <w:szCs w:val="24"/>
        </w:rPr>
        <w:t xml:space="preserve">ля подключения строящейся </w:t>
      </w:r>
      <w:r>
        <w:rPr>
          <w:rFonts w:ascii="Times New Roman" w:hAnsi="Times New Roman" w:eastAsia="Calibri" w:cs="Times New Roman"/>
          <w:sz w:val="24"/>
          <w:szCs w:val="24"/>
        </w:rPr>
        <w:t xml:space="preserve">школы в </w:t>
      </w:r>
      <w:r>
        <w:rPr>
          <w:rFonts w:ascii="Times New Roman" w:hAnsi="Times New Roman" w:eastAsia="Calibri" w:cs="Times New Roman"/>
          <w:sz w:val="24"/>
          <w:szCs w:val="24"/>
        </w:rPr>
        <w:t xml:space="preserve">г.Тайшете</w:t>
      </w:r>
      <w:r>
        <w:rPr>
          <w:rFonts w:ascii="Times New Roman" w:hAnsi="Times New Roman" w:eastAsia="Calibri" w:cs="Times New Roman"/>
          <w:sz w:val="24"/>
          <w:szCs w:val="24"/>
        </w:rPr>
        <w:t xml:space="preserve"> выполнено строительство распределительных сетей, строительство новой линии электросети на участке </w:t>
      </w:r>
      <w:r>
        <w:rPr>
          <w:rFonts w:ascii="Times New Roman" w:hAnsi="Times New Roman" w:eastAsia="Calibri" w:cs="Times New Roman"/>
          <w:sz w:val="24"/>
          <w:szCs w:val="24"/>
        </w:rPr>
        <w:t xml:space="preserve">Тамтачет</w:t>
      </w:r>
      <w:r>
        <w:rPr>
          <w:rFonts w:ascii="Times New Roman" w:hAnsi="Times New Roman" w:eastAsia="Calibri" w:cs="Times New Roman"/>
          <w:sz w:val="24"/>
          <w:szCs w:val="24"/>
        </w:rPr>
        <w:t xml:space="preserve">- Кондратьево ВЛ 10 </w:t>
      </w:r>
      <w:r>
        <w:rPr>
          <w:rFonts w:ascii="Times New Roman" w:hAnsi="Times New Roman" w:eastAsia="Calibri" w:cs="Times New Roman"/>
          <w:sz w:val="24"/>
          <w:szCs w:val="24"/>
        </w:rPr>
        <w:t xml:space="preserve">кВ</w:t>
      </w:r>
      <w:r>
        <w:rPr>
          <w:rFonts w:ascii="Times New Roman" w:hAnsi="Times New Roman" w:eastAsia="Calibri" w:cs="Times New Roman"/>
          <w:sz w:val="24"/>
          <w:szCs w:val="24"/>
        </w:rPr>
        <w:t xml:space="preserve"> протяженностью 7,9 километров.</w:t>
      </w:r>
      <w:r>
        <w:rPr>
          <w:rFonts w:ascii="Times New Roman" w:hAnsi="Times New Roman" w:eastAsia="Calibri" w:cs="Times New Roman"/>
          <w:sz w:val="24"/>
          <w:szCs w:val="24"/>
        </w:rPr>
        <w:t xml:space="preserve"> </w:t>
      </w:r>
      <w:r>
        <w:rPr>
          <w:rFonts w:ascii="Times New Roman" w:hAnsi="Times New Roman" w:eastAsia="Times New Roman" w:cs="Times New Roman"/>
          <w:color w:val="000000"/>
          <w:sz w:val="24"/>
          <w:szCs w:val="24"/>
        </w:rPr>
        <w:t xml:space="preserve">Своевременно выполненные работы позволили минимизировать риски аварийных отключений и обеспечить стабильное электроснабжение потребителей.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подключения новых потребителей разработана проектно-сметная </w:t>
      </w:r>
      <w:r>
        <w:rPr>
          <w:rFonts w:ascii="Times New Roman" w:hAnsi="Times New Roman" w:eastAsia="Calibri" w:cs="Times New Roman"/>
          <w:sz w:val="24"/>
          <w:szCs w:val="24"/>
          <w:shd w:val="clear" w:color="ffffff" w:fill="ffffff"/>
        </w:rPr>
        <w:t xml:space="preserve">документация </w:t>
      </w:r>
      <w:r>
        <w:rPr>
          <w:rFonts w:ascii="Times New Roman" w:hAnsi="Times New Roman" w:eastAsia="Calibri" w:cs="Times New Roman"/>
          <w:color w:val="000000"/>
          <w:sz w:val="24"/>
          <w:szCs w:val="24"/>
          <w:shd w:val="clear" w:color="ffffff" w:fill="ffffff"/>
        </w:rPr>
        <w:t xml:space="preserve">на строительство самотечного канализационного коллектора по ул.</w:t>
      </w:r>
      <w:r>
        <w:rPr>
          <w:rFonts w:ascii="Times New Roman" w:hAnsi="Times New Roman" w:eastAsia="Calibri" w:cs="Times New Roman"/>
          <w:color w:val="000000"/>
          <w:sz w:val="24"/>
          <w:szCs w:val="24"/>
          <w:shd w:val="clear" w:color="ffffff" w:fill="ffffff"/>
        </w:rPr>
        <w:t xml:space="preserve"> </w:t>
      </w:r>
      <w:r>
        <w:rPr>
          <w:rFonts w:ascii="Times New Roman" w:hAnsi="Times New Roman" w:eastAsia="Calibri" w:cs="Times New Roman"/>
          <w:color w:val="000000"/>
          <w:sz w:val="24"/>
          <w:szCs w:val="24"/>
          <w:shd w:val="clear" w:color="ffffff" w:fill="ffffff"/>
        </w:rPr>
        <w:t xml:space="preserve">Рабоч</w:t>
      </w:r>
      <w:r>
        <w:rPr>
          <w:rFonts w:ascii="Times New Roman" w:hAnsi="Times New Roman" w:eastAsia="Calibri" w:cs="Times New Roman"/>
          <w:color w:val="000000"/>
          <w:sz w:val="24"/>
          <w:szCs w:val="24"/>
          <w:shd w:val="clear" w:color="ffffff" w:fill="ffffff"/>
        </w:rPr>
        <w:t xml:space="preserve">ая</w:t>
      </w:r>
      <w:r>
        <w:rPr>
          <w:rFonts w:ascii="Times New Roman" w:hAnsi="Times New Roman" w:eastAsia="Calibri" w:cs="Times New Roman"/>
          <w:sz w:val="24"/>
          <w:szCs w:val="24"/>
          <w:shd w:val="clear" w:color="ffffff" w:fill="ffffff"/>
        </w:rPr>
        <w:t xml:space="preserve"> </w:t>
      </w:r>
      <w:r>
        <w:rPr>
          <w:rFonts w:ascii="Times New Roman" w:hAnsi="Times New Roman" w:eastAsia="Calibri" w:cs="Times New Roman"/>
          <w:sz w:val="24"/>
          <w:szCs w:val="24"/>
        </w:rPr>
        <w:t xml:space="preserve">в г.</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Тайшете.</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Nimbus Roman" w:cs="Times New Roman"/>
          <w:b/>
          <w:i/>
          <w:sz w:val="24"/>
          <w:szCs w:val="24"/>
        </w:rPr>
      </w:pPr>
      <w:r>
        <w:rPr>
          <w:rFonts w:ascii="Times New Roman" w:hAnsi="Times New Roman" w:eastAsia="Nimbus Roman" w:cs="Times New Roman"/>
          <w:b/>
          <w:i/>
          <w:sz w:val="24"/>
          <w:szCs w:val="24"/>
        </w:rPr>
        <w:t xml:space="preserve">Капитальный ремонт МКД</w:t>
      </w:r>
      <w:r>
        <w:rPr>
          <w:rFonts w:ascii="Times New Roman" w:hAnsi="Times New Roman" w:eastAsia="Nimbus Roman" w:cs="Times New Roman"/>
          <w:b/>
          <w:i/>
          <w:sz w:val="24"/>
          <w:szCs w:val="24"/>
        </w:rPr>
      </w:r>
    </w:p>
    <w:p>
      <w:pPr>
        <w:ind w:firstLine="567"/>
        <w:jc w:val="both"/>
        <w:spacing w:after="0" w:line="240" w:lineRule="auto"/>
        <w:rPr>
          <w:rFonts w:ascii="Times New Roman" w:hAnsi="Times New Roman" w:eastAsia="Nimbus Roman" w:cs="Times New Roman"/>
          <w:sz w:val="24"/>
          <w:szCs w:val="24"/>
        </w:rPr>
      </w:pPr>
      <w:r>
        <w:rPr>
          <w:rFonts w:ascii="Times New Roman" w:hAnsi="Times New Roman" w:eastAsia="Nimbus Roman" w:cs="Times New Roman"/>
          <w:sz w:val="24"/>
          <w:szCs w:val="24"/>
        </w:rPr>
      </w:r>
      <w:r>
        <w:rPr>
          <w:rFonts w:ascii="Times New Roman" w:hAnsi="Times New Roman" w:eastAsia="Nimbus Roman"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Nimbus Roman" w:cs="Times New Roman"/>
          <w:sz w:val="24"/>
          <w:szCs w:val="24"/>
        </w:rPr>
        <w:t xml:space="preserve">Капитальный ремонт общего имущества в многоквартирных домах проводился в соответствии с региональной Программой капитального ремонта, утвержденной постановлением Правительства Иркутской области от 20.03.2014 г. №138-пп.</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Nimbus Roman" w:cs="Times New Roman"/>
          <w:sz w:val="24"/>
          <w:szCs w:val="24"/>
        </w:rPr>
        <w:t xml:space="preserve">В региональную Программу капитального ремонта включено 381 мн</w:t>
      </w:r>
      <w:r>
        <w:rPr>
          <w:rFonts w:ascii="Times New Roman" w:hAnsi="Times New Roman" w:eastAsia="Nimbus Roman" w:cs="Times New Roman"/>
          <w:sz w:val="24"/>
          <w:szCs w:val="24"/>
        </w:rPr>
        <w:t xml:space="preserve">огоквартирный дом, расположенный</w:t>
      </w:r>
      <w:r>
        <w:rPr>
          <w:rFonts w:ascii="Times New Roman" w:hAnsi="Times New Roman" w:eastAsia="Nimbus Roman" w:cs="Times New Roman"/>
          <w:sz w:val="24"/>
          <w:szCs w:val="24"/>
        </w:rPr>
        <w:t xml:space="preserve"> на территории округа (Тайшет -197, Бирюсинс</w:t>
      </w:r>
      <w:r>
        <w:rPr>
          <w:rFonts w:ascii="Times New Roman" w:hAnsi="Times New Roman" w:eastAsia="Nimbus Roman" w:cs="Times New Roman"/>
          <w:sz w:val="24"/>
          <w:szCs w:val="24"/>
        </w:rPr>
        <w:t xml:space="preserve">к - 69, Юрты - 78, Квиток - 6, Н-</w:t>
      </w:r>
      <w:r>
        <w:rPr>
          <w:rFonts w:ascii="Times New Roman" w:hAnsi="Times New Roman" w:eastAsia="Nimbus Roman" w:cs="Times New Roman"/>
          <w:sz w:val="24"/>
          <w:szCs w:val="24"/>
        </w:rPr>
        <w:t xml:space="preserve">Бирюсинск - 31). Из них собственники помещений выбрали способ формирования взносов: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Nimbus Roman" w:cs="Times New Roman"/>
          <w:sz w:val="24"/>
          <w:szCs w:val="24"/>
        </w:rPr>
        <w:t xml:space="preserve">на специальном счете, владельцем которого является жилищный кооператив – в 3 домах;</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Nimbus Roman" w:cs="Times New Roman"/>
          <w:sz w:val="24"/>
          <w:szCs w:val="24"/>
        </w:rPr>
        <w:t xml:space="preserve"> на счете Регионального оператора – в 378 домах.</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Nimbus Roman" w:cs="Times New Roman"/>
          <w:sz w:val="24"/>
          <w:szCs w:val="24"/>
        </w:rPr>
      </w:pPr>
      <w:r>
        <w:rPr>
          <w:rFonts w:ascii="Times New Roman" w:hAnsi="Times New Roman" w:eastAsia="Nimbus Roman" w:cs="Times New Roman"/>
          <w:sz w:val="24"/>
          <w:szCs w:val="24"/>
        </w:rPr>
        <w:t xml:space="preserve">В отчетном году работы по капитальному ремонту общего имущества проведены в 76 многоквартирных домах, в том числе: в 18 многоквартирных домах в соответствии с краткосрочной программой капитального ремонта, в 10</w:t>
      </w:r>
      <w:r>
        <w:rPr>
          <w:rFonts w:ascii="Times New Roman" w:hAnsi="Times New Roman" w:eastAsia="Nimbus Roman" w:cs="Times New Roman"/>
          <w:sz w:val="24"/>
          <w:szCs w:val="24"/>
        </w:rPr>
        <w:t xml:space="preserve"> -</w:t>
      </w:r>
      <w:r>
        <w:rPr>
          <w:rFonts w:ascii="Times New Roman" w:hAnsi="Times New Roman" w:eastAsia="Nimbus Roman" w:cs="Times New Roman"/>
          <w:sz w:val="24"/>
          <w:szCs w:val="24"/>
        </w:rPr>
        <w:t xml:space="preserve"> по гарантийному ремонту и в 48</w:t>
      </w:r>
      <w:r>
        <w:rPr>
          <w:rFonts w:ascii="Times New Roman" w:hAnsi="Times New Roman" w:eastAsia="Nimbus Roman" w:cs="Times New Roman"/>
          <w:sz w:val="24"/>
          <w:szCs w:val="24"/>
        </w:rPr>
        <w:t xml:space="preserve"> -</w:t>
      </w:r>
      <w:r>
        <w:rPr>
          <w:rFonts w:ascii="Times New Roman" w:hAnsi="Times New Roman" w:eastAsia="Nimbus Roman" w:cs="Times New Roman"/>
          <w:sz w:val="24"/>
          <w:szCs w:val="24"/>
        </w:rPr>
        <w:t xml:space="preserve"> в связи с восстановлением технического состояния многоквартирных домов после урагана 5 апреля 2025 года.  </w:t>
      </w:r>
      <w:r>
        <w:rPr>
          <w:rFonts w:ascii="Times New Roman" w:hAnsi="Times New Roman" w:eastAsia="Nimbus Roman"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Nimbus Roman" w:cs="Times New Roman"/>
          <w:sz w:val="24"/>
          <w:szCs w:val="24"/>
        </w:rPr>
        <w:t xml:space="preserve">Администрацией округа в </w:t>
      </w:r>
      <w:r>
        <w:rPr>
          <w:rFonts w:ascii="Times New Roman" w:hAnsi="Times New Roman" w:eastAsia="Nimbus Roman" w:cs="Times New Roman"/>
          <w:sz w:val="24"/>
          <w:szCs w:val="24"/>
        </w:rPr>
        <w:t xml:space="preserve">отчетном году велась работа с собственниками помещений в многоквартирных домах по переносу сроков капитального ремонта на более ранний, чем установлено региональной Программой капитального ремонта.</w:t>
      </w:r>
      <w:r>
        <w:rPr>
          <w:rFonts w:ascii="Times New Roman" w:hAnsi="Times New Roman" w:eastAsia="Nimbus Roman" w:cs="Times New Roman"/>
          <w:sz w:val="24"/>
          <w:szCs w:val="24"/>
        </w:rPr>
        <w:t xml:space="preserve"> </w:t>
      </w:r>
      <w:r>
        <w:rPr>
          <w:rFonts w:ascii="Times New Roman" w:hAnsi="Times New Roman" w:eastAsia="Nimbus Roman" w:cs="Times New Roman"/>
          <w:sz w:val="24"/>
          <w:szCs w:val="24"/>
        </w:rPr>
        <w:t xml:space="preserve">По результатам техничес</w:t>
      </w:r>
      <w:r>
        <w:rPr>
          <w:rFonts w:ascii="Times New Roman" w:hAnsi="Times New Roman" w:eastAsia="Nimbus Roman" w:cs="Times New Roman"/>
          <w:sz w:val="24"/>
          <w:szCs w:val="24"/>
        </w:rPr>
        <w:t xml:space="preserve">кого осмотра общего имущества </w:t>
      </w:r>
      <w:r>
        <w:rPr>
          <w:rFonts w:ascii="Times New Roman" w:hAnsi="Times New Roman" w:eastAsia="Nimbus Roman" w:cs="Times New Roman"/>
          <w:sz w:val="24"/>
          <w:szCs w:val="24"/>
        </w:rPr>
        <w:t xml:space="preserve">по 4 многоквартирным домам в городе Тайшете заявления</w:t>
      </w:r>
      <w:r>
        <w:rPr>
          <w:rFonts w:ascii="Times New Roman" w:hAnsi="Times New Roman" w:eastAsia="Nimbus Roman" w:cs="Times New Roman"/>
          <w:sz w:val="24"/>
          <w:szCs w:val="24"/>
        </w:rPr>
        <w:t xml:space="preserve"> по переносу сроков капитального ремонта на более ранний направлены в Министерство жилищной политики и энергетики Иркутской области.</w:t>
      </w:r>
      <w:r>
        <w:rPr>
          <w:rFonts w:ascii="Times New Roman" w:hAnsi="Times New Roman" w:eastAsia="Nimbus Roman" w:cs="Times New Roman"/>
          <w:sz w:val="24"/>
          <w:szCs w:val="24"/>
        </w:rPr>
        <w:t xml:space="preserve">  Это дома </w:t>
      </w:r>
      <w:r>
        <w:rPr>
          <w:rFonts w:ascii="Times New Roman" w:hAnsi="Times New Roman" w:eastAsia="Nimbus Roman" w:cs="Times New Roman"/>
          <w:sz w:val="24"/>
          <w:szCs w:val="24"/>
        </w:rPr>
        <w:t xml:space="preserve">в </w:t>
      </w:r>
      <w:r>
        <w:rPr>
          <w:rFonts w:ascii="Times New Roman" w:hAnsi="Times New Roman" w:eastAsia="Nimbus Roman" w:cs="Times New Roman"/>
          <w:sz w:val="24"/>
          <w:szCs w:val="24"/>
        </w:rPr>
        <w:t xml:space="preserve">г.Тайшете</w:t>
      </w:r>
      <w:r>
        <w:rPr>
          <w:rFonts w:ascii="Times New Roman" w:hAnsi="Times New Roman" w:eastAsia="Nimbus Roman" w:cs="Times New Roman"/>
          <w:sz w:val="24"/>
          <w:szCs w:val="24"/>
        </w:rPr>
        <w:t xml:space="preserve">, </w:t>
      </w:r>
      <w:r>
        <w:rPr>
          <w:rFonts w:ascii="Times New Roman" w:hAnsi="Times New Roman" w:eastAsia="Nimbus Roman" w:cs="Times New Roman"/>
          <w:sz w:val="24"/>
          <w:szCs w:val="24"/>
        </w:rPr>
        <w:t xml:space="preserve">по адресам: ул.</w:t>
      </w:r>
      <w:r>
        <w:rPr>
          <w:rFonts w:ascii="Times New Roman" w:hAnsi="Times New Roman" w:eastAsia="Nimbus Roman" w:cs="Times New Roman"/>
          <w:sz w:val="24"/>
          <w:szCs w:val="24"/>
        </w:rPr>
        <w:t xml:space="preserve"> </w:t>
      </w:r>
      <w:r>
        <w:rPr>
          <w:rFonts w:ascii="Times New Roman" w:hAnsi="Times New Roman" w:eastAsia="Nimbus Roman" w:cs="Times New Roman"/>
          <w:sz w:val="24"/>
          <w:szCs w:val="24"/>
        </w:rPr>
        <w:t xml:space="preserve">Транспортная, 58, микро</w:t>
      </w:r>
      <w:r>
        <w:rPr>
          <w:rFonts w:ascii="Times New Roman" w:hAnsi="Times New Roman" w:eastAsia="Nimbus Roman" w:cs="Times New Roman"/>
          <w:sz w:val="24"/>
          <w:szCs w:val="24"/>
        </w:rPr>
        <w:t xml:space="preserve">район</w:t>
      </w:r>
      <w:r>
        <w:rPr>
          <w:rFonts w:ascii="Times New Roman" w:hAnsi="Times New Roman" w:eastAsia="Nimbus Roman" w:cs="Times New Roman"/>
          <w:sz w:val="24"/>
          <w:szCs w:val="24"/>
        </w:rPr>
        <w:t xml:space="preserve"> Новый, 19/1, микро</w:t>
      </w:r>
      <w:r>
        <w:rPr>
          <w:rFonts w:ascii="Times New Roman" w:hAnsi="Times New Roman" w:eastAsia="Nimbus Roman" w:cs="Times New Roman"/>
          <w:sz w:val="24"/>
          <w:szCs w:val="24"/>
        </w:rPr>
        <w:t xml:space="preserve">район</w:t>
      </w:r>
      <w:r>
        <w:rPr>
          <w:rFonts w:ascii="Times New Roman" w:hAnsi="Times New Roman" w:eastAsia="Nimbus Roman" w:cs="Times New Roman"/>
          <w:sz w:val="24"/>
          <w:szCs w:val="24"/>
        </w:rPr>
        <w:t xml:space="preserve"> им.</w:t>
      </w:r>
      <w:r>
        <w:rPr>
          <w:rFonts w:ascii="Times New Roman" w:hAnsi="Times New Roman" w:eastAsia="Nimbus Roman" w:cs="Times New Roman"/>
          <w:sz w:val="24"/>
          <w:szCs w:val="24"/>
        </w:rPr>
        <w:t xml:space="preserve"> </w:t>
      </w:r>
      <w:r>
        <w:rPr>
          <w:rFonts w:ascii="Times New Roman" w:hAnsi="Times New Roman" w:eastAsia="Nimbus Roman" w:cs="Times New Roman"/>
          <w:sz w:val="24"/>
          <w:szCs w:val="24"/>
        </w:rPr>
        <w:t xml:space="preserve">Пахотищева, 12, Гагарина,110.  По двум домам приняты положительные решения (ул.</w:t>
      </w:r>
      <w:r>
        <w:rPr>
          <w:rFonts w:ascii="Times New Roman" w:hAnsi="Times New Roman" w:eastAsia="Nimbus Roman" w:cs="Times New Roman"/>
          <w:sz w:val="24"/>
          <w:szCs w:val="24"/>
        </w:rPr>
        <w:t xml:space="preserve"> </w:t>
      </w:r>
      <w:r>
        <w:rPr>
          <w:rFonts w:ascii="Times New Roman" w:hAnsi="Times New Roman" w:eastAsia="Nimbus Roman" w:cs="Times New Roman"/>
          <w:sz w:val="24"/>
          <w:szCs w:val="24"/>
        </w:rPr>
        <w:t xml:space="preserve">Гагарина, 110, Транспортная, 58). По двум домам заявления рассматриваются.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Nimbus Roman" w:cs="Times New Roman"/>
          <w:sz w:val="24"/>
          <w:szCs w:val="24"/>
        </w:rPr>
        <w:t xml:space="preserve">В </w:t>
      </w:r>
      <w:r>
        <w:rPr>
          <w:rFonts w:ascii="Times New Roman" w:hAnsi="Times New Roman" w:eastAsia="Nimbus Roman" w:cs="Times New Roman"/>
          <w:sz w:val="24"/>
          <w:szCs w:val="24"/>
        </w:rPr>
        <w:t xml:space="preserve">2026</w:t>
      </w:r>
      <w:r>
        <w:rPr>
          <w:rFonts w:ascii="Times New Roman" w:hAnsi="Times New Roman" w:eastAsia="Nimbus Roman" w:cs="Times New Roman"/>
          <w:sz w:val="24"/>
          <w:szCs w:val="24"/>
        </w:rPr>
        <w:t xml:space="preserve"> году</w:t>
      </w:r>
      <w:r>
        <w:rPr>
          <w:rFonts w:ascii="Times New Roman" w:hAnsi="Times New Roman" w:eastAsia="Nimbus Roman" w:cs="Times New Roman"/>
          <w:sz w:val="24"/>
          <w:szCs w:val="24"/>
        </w:rPr>
        <w:t xml:space="preserve"> планируется выполнить ремонтные работы в 34 многоквартирных домах.</w:t>
      </w:r>
      <w:r>
        <w:rPr>
          <w:rFonts w:ascii="Times New Roman" w:hAnsi="Times New Roman" w:eastAsia="Calibri" w:cs="Times New Roman"/>
          <w:sz w:val="24"/>
          <w:szCs w:val="24"/>
        </w:rPr>
      </w:r>
    </w:p>
    <w:p>
      <w:pPr>
        <w:contextualSpacing/>
        <w:ind w:left="56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ind w:left="56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ind w:left="567" w:firstLine="567"/>
        <w:jc w:val="center"/>
        <w:spacing w:after="0" w:line="240" w:lineRule="auto"/>
        <w:rPr>
          <w:rFonts w:ascii="Times New Roman" w:hAnsi="Times New Roman" w:eastAsia="Calibri" w:cs="Times New Roman"/>
          <w:b/>
          <w:sz w:val="24"/>
          <w:szCs w:val="24"/>
        </w:rPr>
      </w:pPr>
      <w:r>
        <w:rPr>
          <w:rFonts w:ascii="Times New Roman" w:hAnsi="Times New Roman" w:eastAsia="Times New Roman" w:cs="Times New Roman"/>
          <w:b/>
          <w:sz w:val="24"/>
          <w:szCs w:val="24"/>
          <w:lang w:eastAsia="ru-RU"/>
        </w:rPr>
        <w:t xml:space="preserve">УЧАСТИЕ В ОРГАНИЗАЦИИ ДЕЯТЕЛЬНОСТИ ПО СБОРУ ТВЁРДЫХ КОММУНАЛЬНЫХ ОТХОДОВ </w:t>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Arial Unicode MS" w:cs="Times New Roman"/>
          <w:sz w:val="24"/>
          <w:szCs w:val="24"/>
        </w:rPr>
      </w:pPr>
      <w:r>
        <w:rPr>
          <w:rFonts w:ascii="Times New Roman" w:hAnsi="Times New Roman" w:eastAsia="Arial Unicode MS" w:cs="Times New Roman"/>
          <w:sz w:val="24"/>
          <w:szCs w:val="24"/>
        </w:rPr>
      </w:r>
      <w:r>
        <w:rPr>
          <w:rFonts w:ascii="Times New Roman" w:hAnsi="Times New Roman" w:eastAsia="Arial Unicode MS" w:cs="Times New Roman"/>
          <w:sz w:val="24"/>
          <w:szCs w:val="24"/>
        </w:rPr>
      </w:r>
    </w:p>
    <w:p>
      <w:pPr>
        <w:contextualSpacing/>
        <w:ind w:firstLine="567"/>
        <w:jc w:val="both"/>
        <w:spacing w:after="0" w:line="240" w:lineRule="auto"/>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На территории </w:t>
      </w:r>
      <w:r>
        <w:rPr>
          <w:rFonts w:ascii="Times New Roman" w:hAnsi="Times New Roman" w:eastAsia="Arial Unicode MS" w:cs="Times New Roman"/>
          <w:sz w:val="24"/>
          <w:szCs w:val="24"/>
        </w:rPr>
        <w:t xml:space="preserve">округа</w:t>
      </w:r>
      <w:r>
        <w:rPr>
          <w:rFonts w:ascii="Times New Roman" w:hAnsi="Times New Roman" w:eastAsia="Arial Unicode MS" w:cs="Times New Roman"/>
          <w:sz w:val="24"/>
          <w:szCs w:val="24"/>
        </w:rPr>
        <w:t xml:space="preserve"> деятельность в области обращения с твердыми коммунальными отходами осуществляет общество </w:t>
      </w:r>
      <w:r>
        <w:rPr>
          <w:rFonts w:ascii="Times New Roman" w:hAnsi="Times New Roman" w:eastAsia="Arial Unicode MS" w:cs="Times New Roman"/>
          <w:sz w:val="24"/>
          <w:szCs w:val="24"/>
        </w:rPr>
        <w:t xml:space="preserve">с ограниченной ответственностью </w:t>
      </w:r>
      <w:r>
        <w:rPr>
          <w:rFonts w:ascii="Times New Roman" w:hAnsi="Times New Roman" w:eastAsia="Arial Unicode MS" w:cs="Times New Roman"/>
          <w:sz w:val="24"/>
          <w:szCs w:val="24"/>
        </w:rPr>
        <w:t xml:space="preserve">«Северный Региональный Оператор ТКО». </w:t>
      </w:r>
      <w:r>
        <w:rPr>
          <w:rFonts w:ascii="Times New Roman" w:hAnsi="Times New Roman" w:eastAsia="Arial Unicode MS" w:cs="Times New Roman"/>
          <w:sz w:val="24"/>
          <w:szCs w:val="24"/>
        </w:rPr>
      </w:r>
    </w:p>
    <w:p>
      <w:pPr>
        <w:ind w:firstLine="567"/>
        <w:jc w:val="both"/>
        <w:spacing w:after="0" w:line="240" w:lineRule="auto"/>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В рамках исполнения полномочий в сфере обращения с твердыми коммунальными отходами в округе </w:t>
      </w:r>
      <w:r>
        <w:rPr>
          <w:rFonts w:ascii="Times New Roman" w:hAnsi="Times New Roman" w:eastAsia="Arial Unicode MS" w:cs="Times New Roman"/>
          <w:sz w:val="24"/>
          <w:szCs w:val="24"/>
        </w:rPr>
        <w:t xml:space="preserve">ведется реестр мест </w:t>
      </w:r>
      <w:r>
        <w:rPr>
          <w:rFonts w:ascii="Times New Roman" w:hAnsi="Times New Roman" w:eastAsia="Arial Unicode MS" w:cs="Times New Roman"/>
          <w:sz w:val="24"/>
          <w:szCs w:val="24"/>
        </w:rPr>
        <w:t xml:space="preserve">(площадок) для временного накопления ТКО.</w:t>
      </w:r>
      <w:r>
        <w:rPr>
          <w:rFonts w:ascii="Times New Roman" w:hAnsi="Times New Roman" w:eastAsia="Arial Unicode MS" w:cs="Times New Roman"/>
          <w:sz w:val="24"/>
          <w:szCs w:val="24"/>
        </w:rPr>
      </w:r>
    </w:p>
    <w:p>
      <w:pPr>
        <w:ind w:firstLine="567"/>
        <w:jc w:val="both"/>
        <w:spacing w:after="0" w:line="240" w:lineRule="auto"/>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В целях создания инфраструктуры по обращению с ТКО за 2025 год были обустроены 5 </w:t>
      </w:r>
      <w:r>
        <w:rPr>
          <w:rFonts w:ascii="Times New Roman" w:hAnsi="Times New Roman" w:eastAsia="Arial Unicode MS" w:cs="Times New Roman"/>
          <w:sz w:val="24"/>
          <w:szCs w:val="24"/>
        </w:rPr>
        <w:t xml:space="preserve">площадок для их сбора в </w:t>
      </w:r>
      <w:r>
        <w:rPr>
          <w:rFonts w:ascii="Times New Roman" w:hAnsi="Times New Roman" w:eastAsia="Arial Unicode MS" w:cs="Times New Roman"/>
          <w:sz w:val="24"/>
          <w:szCs w:val="24"/>
        </w:rPr>
        <w:t xml:space="preserve">г.Тайшете</w:t>
      </w:r>
      <w:r>
        <w:rPr>
          <w:rFonts w:ascii="Times New Roman" w:hAnsi="Times New Roman" w:eastAsia="Arial Unicode MS" w:cs="Times New Roman"/>
          <w:sz w:val="24"/>
          <w:szCs w:val="24"/>
        </w:rPr>
        <w:t xml:space="preserve">. </w:t>
      </w:r>
      <w:r>
        <w:rPr>
          <w:rFonts w:ascii="Times New Roman" w:hAnsi="Times New Roman" w:eastAsia="Arial Unicode MS" w:cs="Times New Roman"/>
          <w:sz w:val="24"/>
          <w:szCs w:val="24"/>
        </w:rPr>
      </w:r>
    </w:p>
    <w:p>
      <w:pPr>
        <w:ind w:firstLine="567"/>
        <w:jc w:val="both"/>
        <w:spacing w:after="0" w:line="240" w:lineRule="auto"/>
        <w:rPr>
          <w:rFonts w:ascii="Times New Roman" w:hAnsi="Times New Roman" w:eastAsia="Arial Unicode MS" w:cs="Times New Roman"/>
          <w:sz w:val="24"/>
          <w:szCs w:val="24"/>
        </w:rPr>
      </w:pPr>
      <w:r>
        <w:rPr>
          <w:rFonts w:ascii="Times New Roman" w:hAnsi="Times New Roman" w:eastAsia="Arial Unicode MS" w:cs="Times New Roman"/>
          <w:sz w:val="24"/>
          <w:szCs w:val="24"/>
        </w:rPr>
        <w:t xml:space="preserve">За 2025 год региональным оператором вывезено и размещено 141 </w:t>
      </w:r>
      <w:r>
        <w:rPr>
          <w:rFonts w:ascii="Times New Roman" w:hAnsi="Times New Roman" w:eastAsia="Arial Unicode MS" w:cs="Times New Roman"/>
          <w:sz w:val="24"/>
          <w:szCs w:val="24"/>
        </w:rPr>
        <w:t xml:space="preserve">тыс</w:t>
      </w:r>
      <w:r>
        <w:rPr>
          <w:rFonts w:ascii="Times New Roman" w:hAnsi="Times New Roman" w:eastAsia="Arial Unicode MS" w:cs="Times New Roman"/>
          <w:sz w:val="24"/>
          <w:szCs w:val="24"/>
        </w:rPr>
        <w:t xml:space="preserve"> </w:t>
      </w:r>
      <w:r>
        <w:rPr>
          <w:rFonts w:ascii="Times New Roman" w:hAnsi="Times New Roman" w:eastAsia="Arial Unicode MS" w:cs="Times New Roman"/>
          <w:sz w:val="24"/>
          <w:szCs w:val="24"/>
        </w:rPr>
        <w:t xml:space="preserve">куб.м</w:t>
      </w:r>
      <w:r>
        <w:rPr>
          <w:rFonts w:ascii="Times New Roman" w:hAnsi="Times New Roman" w:eastAsia="Arial Unicode MS" w:cs="Times New Roman"/>
          <w:sz w:val="24"/>
          <w:szCs w:val="24"/>
        </w:rPr>
        <w:t xml:space="preserve">. твердых коммунальных отходов. </w:t>
      </w:r>
      <w:r>
        <w:rPr>
          <w:rFonts w:ascii="Times New Roman" w:hAnsi="Times New Roman" w:eastAsia="Arial Unicode MS" w:cs="Times New Roman"/>
          <w:sz w:val="24"/>
          <w:szCs w:val="24"/>
        </w:rPr>
      </w:r>
    </w:p>
    <w:p>
      <w:pPr>
        <w:ind w:firstLine="567"/>
        <w:jc w:val="both"/>
        <w:spacing w:after="0" w:line="240" w:lineRule="auto"/>
        <w:rPr>
          <w:rFonts w:ascii="Times New Roman" w:hAnsi="Times New Roman" w:eastAsia="Arial Unicode MS" w:cs="Times New Roman"/>
          <w:sz w:val="24"/>
          <w:szCs w:val="24"/>
          <w:shd w:val="clear" w:color="auto" w:fill="ffffff"/>
        </w:rPr>
      </w:pPr>
      <w:r>
        <w:rPr>
          <w:rFonts w:ascii="Times New Roman" w:hAnsi="Times New Roman" w:eastAsia="Arial Unicode MS" w:cs="Times New Roman"/>
          <w:sz w:val="24"/>
          <w:szCs w:val="24"/>
        </w:rPr>
        <w:t xml:space="preserve">С целью снижения негативного влияния отходов на состояние окружающей среды в 2026 году планируется задействовать 2 ранее п</w:t>
      </w:r>
      <w:r>
        <w:rPr>
          <w:rFonts w:ascii="Times New Roman" w:hAnsi="Times New Roman" w:eastAsia="Arial Unicode MS" w:cs="Times New Roman"/>
          <w:sz w:val="24"/>
          <w:szCs w:val="24"/>
          <w:shd w:val="clear" w:color="auto" w:fill="ffffff"/>
        </w:rPr>
        <w:t xml:space="preserve">риобретенных комплекса по обезвреживанию ТКО п</w:t>
      </w:r>
      <w:r>
        <w:rPr>
          <w:rFonts w:ascii="Times New Roman" w:hAnsi="Times New Roman" w:eastAsia="Arial Unicode MS" w:cs="Times New Roman"/>
          <w:sz w:val="24"/>
          <w:szCs w:val="24"/>
        </w:rPr>
        <w:t xml:space="preserve">роизводительностью 1000 кг/ч каждый. Для размещения комплексов определен земельный участок, расположенный на 6-ом километре автодороги Тайшет-</w:t>
      </w:r>
      <w:r>
        <w:rPr>
          <w:rFonts w:ascii="Times New Roman" w:hAnsi="Times New Roman" w:eastAsia="Arial Unicode MS" w:cs="Times New Roman"/>
          <w:sz w:val="24"/>
          <w:szCs w:val="24"/>
        </w:rPr>
        <w:t xml:space="preserve">Шелехово</w:t>
      </w:r>
      <w:r>
        <w:rPr>
          <w:rFonts w:ascii="Times New Roman" w:hAnsi="Times New Roman" w:eastAsia="Arial Unicode MS" w:cs="Times New Roman"/>
          <w:sz w:val="24"/>
          <w:szCs w:val="24"/>
        </w:rPr>
        <w:t xml:space="preserve">. Ведется работа по передаче их </w:t>
      </w:r>
      <w:r>
        <w:rPr>
          <w:rFonts w:ascii="Times New Roman" w:hAnsi="Times New Roman" w:eastAsia="Arial Unicode MS" w:cs="Times New Roman"/>
          <w:sz w:val="24"/>
          <w:szCs w:val="24"/>
        </w:rPr>
        <w:t xml:space="preserve">в </w:t>
      </w:r>
      <w:r>
        <w:rPr>
          <w:rFonts w:ascii="Times New Roman" w:hAnsi="Times New Roman" w:eastAsia="Arial Unicode MS" w:cs="Times New Roman"/>
          <w:sz w:val="24"/>
          <w:szCs w:val="24"/>
        </w:rPr>
        <w:t xml:space="preserve">ООО «Северный Региональный Оператор ТКО».  </w:t>
      </w:r>
      <w:r>
        <w:rPr>
          <w:rFonts w:ascii="Times New Roman" w:hAnsi="Times New Roman" w:eastAsia="Arial Unicode MS" w:cs="Times New Roman"/>
          <w:sz w:val="24"/>
          <w:szCs w:val="24"/>
          <w:shd w:val="clear" w:color="auto" w:fill="ffffff"/>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территории </w:t>
      </w:r>
      <w:r>
        <w:rPr>
          <w:rFonts w:ascii="Times New Roman" w:hAnsi="Times New Roman" w:eastAsia="Calibri" w:cs="Times New Roman"/>
          <w:sz w:val="24"/>
          <w:szCs w:val="24"/>
        </w:rPr>
        <w:t xml:space="preserve">Разгонского</w:t>
      </w:r>
      <w:r>
        <w:rPr>
          <w:rFonts w:ascii="Times New Roman" w:hAnsi="Times New Roman" w:eastAsia="Calibri" w:cs="Times New Roman"/>
          <w:sz w:val="24"/>
          <w:szCs w:val="24"/>
        </w:rPr>
        <w:t xml:space="preserve"> муниципального образования запланировано строительство полигона с мусоросортировочной станцией, оформляется документация и разрабатывается ПСД.</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left="56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ДОРОЖНАЯ ДЕЯТЕЛЬНОСТЬ В ОТНОШЕНИИ АВТОМОБИЛЬНЫХ ДОРОГ МЕСТНОГО ЗНАЧЕНИЯ</w:t>
      </w:r>
      <w:r>
        <w:rPr>
          <w:rFonts w:ascii="Times New Roman" w:hAnsi="Times New Roman" w:eastAsia="Times New Roman" w:cs="Times New Roman"/>
          <w:b/>
          <w:sz w:val="24"/>
          <w:szCs w:val="24"/>
          <w:lang w:eastAsia="ru-RU"/>
        </w:rPr>
      </w:r>
    </w:p>
    <w:p>
      <w:pPr>
        <w:contextualSpacing/>
        <w:ind w:left="56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территории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расположено 1039 км автомобильных дорог местного значения, обслуживание которых производится силами муниципальных образований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(в </w:t>
      </w:r>
      <w:r>
        <w:rPr>
          <w:rFonts w:ascii="Times New Roman" w:hAnsi="Times New Roman" w:eastAsia="Calibri" w:cs="Times New Roman"/>
          <w:sz w:val="24"/>
          <w:szCs w:val="24"/>
        </w:rPr>
        <w:t xml:space="preserve">т.ч</w:t>
      </w:r>
      <w:r>
        <w:rPr>
          <w:rFonts w:ascii="Times New Roman" w:hAnsi="Times New Roman" w:eastAsia="Calibri" w:cs="Times New Roman"/>
          <w:sz w:val="24"/>
          <w:szCs w:val="24"/>
        </w:rPr>
        <w:t xml:space="preserve">. улично-дорожная сеть составляет 931 км и 108 км автомобильных дорог местного значения между населёнными пунктами, находящихся в собственности муниципального образования «</w:t>
      </w:r>
      <w:r>
        <w:rPr>
          <w:rFonts w:ascii="Times New Roman" w:hAnsi="Times New Roman" w:eastAsia="Calibri" w:cs="Times New Roman"/>
          <w:sz w:val="24"/>
          <w:szCs w:val="24"/>
        </w:rPr>
        <w:t xml:space="preserve">Тайшетский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rPr>
        <w:t xml:space="preserve">»). Общая протяженность всех автомобильных дорог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составляет 1604 км, из них 110 км федеральных и 455 км региональных и межмуниципальных (областных) дорог.</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четвертом квартале 2025 года была проведена работа по включению муниципального образования «Тайшетский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rPr>
        <w:t xml:space="preserve">» в программу дорожной деятельности на 2026-2028 годы. В рамках данной программы предусмотрено выделение субсидий из областного бюджета на проведение ремонт</w:t>
      </w:r>
      <w:r>
        <w:rPr>
          <w:rFonts w:ascii="Times New Roman" w:hAnsi="Times New Roman" w:eastAsia="Calibri" w:cs="Times New Roman"/>
          <w:sz w:val="24"/>
          <w:szCs w:val="24"/>
        </w:rPr>
        <w:t xml:space="preserve">ов автомобильных дорог общего пользования местного значения, устройства тротуаров, монтаж электроосвещения на автомобильных дорогах общего пользования местного значения. Соответствующие соглашения заключены с Министерством транспорта и дорожного хозяйства.</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color w:val="c00000"/>
          <w:sz w:val="24"/>
          <w:szCs w:val="24"/>
        </w:rPr>
      </w:pPr>
      <w:r>
        <w:rPr>
          <w:rFonts w:ascii="Times New Roman" w:hAnsi="Times New Roman" w:eastAsia="Calibri" w:cs="Times New Roman"/>
          <w:sz w:val="24"/>
          <w:szCs w:val="24"/>
        </w:rPr>
        <w:t xml:space="preserve">В текущем году н</w:t>
      </w:r>
      <w:r>
        <w:rPr>
          <w:rFonts w:ascii="Times New Roman" w:hAnsi="Times New Roman" w:eastAsia="Calibri" w:cs="Times New Roman"/>
          <w:sz w:val="24"/>
          <w:szCs w:val="24"/>
        </w:rPr>
        <w:t xml:space="preserve">а содержание дорог заключен муниципальный контракт с АО «Дорожная служба Иркутской области» на сумму 12,4 млн рублей. </w:t>
      </w:r>
      <w:r>
        <w:rPr>
          <w:rFonts w:ascii="Times New Roman" w:hAnsi="Times New Roman" w:eastAsia="Calibri" w:cs="Times New Roman"/>
          <w:color w:val="c00000"/>
          <w:sz w:val="24"/>
          <w:szCs w:val="24"/>
        </w:rPr>
      </w:r>
    </w:p>
    <w:p>
      <w:pPr>
        <w:contextualSpacing/>
        <w:ind w:left="56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ind w:left="56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ind w:left="56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СОЗДАНИЕ УСЛОВИЙ ДЛЯ ПРЕДОСТАВЛЕ</w:t>
      </w:r>
      <w:r>
        <w:rPr>
          <w:rFonts w:ascii="Times New Roman" w:hAnsi="Times New Roman" w:eastAsia="Times New Roman" w:cs="Times New Roman"/>
          <w:b/>
          <w:sz w:val="24"/>
          <w:szCs w:val="24"/>
          <w:lang w:eastAsia="ru-RU"/>
        </w:rPr>
        <w:t xml:space="preserve">НИЯ ТРАНСПОРТНЫХ УСЛУГ НАСЕЛЕНИЮ</w:t>
      </w:r>
      <w:r>
        <w:rPr>
          <w:rFonts w:ascii="Times New Roman" w:hAnsi="Times New Roman" w:eastAsia="Times New Roman" w:cs="Times New Roman"/>
          <w:b/>
          <w:sz w:val="24"/>
          <w:szCs w:val="24"/>
          <w:lang w:eastAsia="ru-RU"/>
        </w:rPr>
      </w:r>
    </w:p>
    <w:p>
      <w:pPr>
        <w:contextualSpacing/>
        <w:ind w:left="56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ind w:firstLine="567"/>
        <w:jc w:val="both"/>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 xml:space="preserve">На территории Тайшетского муниципального округа д</w:t>
      </w:r>
      <w:r>
        <w:rPr>
          <w:rFonts w:ascii="Times New Roman" w:hAnsi="Times New Roman" w:eastAsia="Times New Roman" w:cs="Times New Roman"/>
          <w:sz w:val="24"/>
          <w:szCs w:val="24"/>
          <w:lang w:eastAsia="ru-RU"/>
        </w:rPr>
        <w:t xml:space="preserve">ействует 24 автобусных маршрута,</w:t>
      </w:r>
      <w:r>
        <w:rPr>
          <w:rFonts w:ascii="Times New Roman" w:hAnsi="Times New Roman" w:eastAsia="Times New Roman" w:cs="Times New Roman"/>
          <w:sz w:val="24"/>
          <w:szCs w:val="24"/>
          <w:lang w:eastAsia="ru-RU"/>
        </w:rPr>
        <w:t xml:space="preserve"> из них 6 автобусных маршрутов на территории города Тайшета, 13 пригородных, 3 междугородних</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г.Иркутск</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г.Братск</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г.Красноярск</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 xml:space="preserve">, 2 межсезонных</w:t>
      </w:r>
      <w:r>
        <w:rPr>
          <w:rFonts w:ascii="Times New Roman" w:hAnsi="Times New Roman" w:eastAsia="Times New Roman" w:cs="Times New Roman"/>
          <w:sz w:val="24"/>
          <w:szCs w:val="24"/>
          <w:lang w:eastAsia="ru-RU"/>
        </w:rPr>
        <w:t xml:space="preserve"> (Тайшетские</w:t>
      </w:r>
      <w:r>
        <w:rPr>
          <w:rFonts w:ascii="Times New Roman" w:hAnsi="Times New Roman" w:eastAsia="Times New Roman" w:cs="Times New Roman"/>
          <w:sz w:val="24"/>
          <w:szCs w:val="24"/>
          <w:lang w:eastAsia="ru-RU"/>
        </w:rPr>
        <w:t xml:space="preserve">, Байроновские дачи)</w:t>
      </w:r>
      <w:r>
        <w:rPr>
          <w:rFonts w:ascii="Times New Roman" w:hAnsi="Times New Roman" w:eastAsia="Times New Roman" w:cs="Times New Roman"/>
          <w:sz w:val="24"/>
          <w:szCs w:val="24"/>
          <w:lang w:eastAsia="ru-RU"/>
        </w:rPr>
        <w:t xml:space="preserve">. Транспортное обслуживание населения производится автобусами индивидуальных предпринимателей. Пассажирские перевозки от окружного центра до г. Иркутск осуществляются посредством автобусного маршрута Тайшет – Иркутск и железнодорожным сообщением.</w:t>
      </w:r>
      <w:r>
        <w:rPr>
          <w:rFonts w:ascii="Times New Roman" w:hAnsi="Times New Roman" w:eastAsia="Times New Roman" w:cs="Times New Roman"/>
          <w:b/>
          <w:sz w:val="24"/>
          <w:szCs w:val="24"/>
          <w:lang w:eastAsia="ru-RU"/>
        </w:rPr>
      </w:r>
    </w:p>
    <w:p>
      <w:pPr>
        <w:contextualSpacing/>
        <w:ind w:left="567"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left="567" w:firstLine="567"/>
        <w:jc w:val="center"/>
        <w:spacing w:after="0" w:line="240" w:lineRule="auto"/>
        <w:rPr>
          <w:rFonts w:ascii="Times New Roman" w:hAnsi="Times New Roman" w:eastAsia="Times New Roman" w:cs="Times New Roman"/>
          <w:b/>
          <w:bCs/>
          <w:iCs/>
          <w:color w:val="000000"/>
          <w:sz w:val="24"/>
          <w:szCs w:val="24"/>
          <w:lang w:eastAsia="ru-RU"/>
        </w:rPr>
      </w:pPr>
      <w:r>
        <w:rPr>
          <w:rFonts w:ascii="Times New Roman" w:hAnsi="Times New Roman" w:eastAsia="Times New Roman" w:cs="Times New Roman"/>
          <w:b/>
          <w:bCs/>
          <w:iCs/>
          <w:color w:val="000000"/>
          <w:sz w:val="24"/>
          <w:szCs w:val="24"/>
          <w:lang w:eastAsia="ru-RU"/>
        </w:rPr>
        <w:t xml:space="preserve">СОЗДАНИЕ УСЛОВИЙ ДЛЯ ОБЕСПЕЧЕНИЯ ПОСЕЛЕНИЙ</w:t>
      </w:r>
      <w:r>
        <w:rPr>
          <w:rFonts w:ascii="Times New Roman" w:hAnsi="Times New Roman" w:eastAsia="Times New Roman" w:cs="Times New Roman"/>
          <w:b/>
          <w:bCs/>
          <w:iCs/>
          <w:color w:val="000000"/>
          <w:sz w:val="24"/>
          <w:szCs w:val="24"/>
          <w:lang w:eastAsia="ru-RU"/>
        </w:rPr>
      </w:r>
    </w:p>
    <w:p>
      <w:pPr>
        <w:contextualSpacing/>
        <w:ind w:left="567" w:firstLine="567"/>
        <w:jc w:val="center"/>
        <w:spacing w:after="0" w:line="240" w:lineRule="auto"/>
        <w:rPr>
          <w:rFonts w:ascii="Times New Roman" w:hAnsi="Times New Roman" w:eastAsia="Times New Roman" w:cs="Times New Roman"/>
          <w:b/>
          <w:bCs/>
          <w:iCs/>
          <w:color w:val="000000"/>
          <w:sz w:val="24"/>
          <w:szCs w:val="24"/>
          <w:lang w:eastAsia="ru-RU"/>
        </w:rPr>
      </w:pPr>
      <w:r>
        <w:rPr>
          <w:rFonts w:ascii="Times New Roman" w:hAnsi="Times New Roman" w:eastAsia="Times New Roman" w:cs="Times New Roman"/>
          <w:b/>
          <w:bCs/>
          <w:iCs/>
          <w:color w:val="000000"/>
          <w:sz w:val="24"/>
          <w:szCs w:val="24"/>
          <w:lang w:eastAsia="ru-RU"/>
        </w:rPr>
        <w:t xml:space="preserve"> УСЛУГАМИ СВЯЗИ</w:t>
      </w:r>
      <w:r>
        <w:rPr>
          <w:rFonts w:ascii="Times New Roman" w:hAnsi="Times New Roman" w:eastAsia="Times New Roman" w:cs="Times New Roman"/>
          <w:b/>
          <w:bCs/>
          <w:iCs/>
          <w:color w:val="000000"/>
          <w:sz w:val="24"/>
          <w:szCs w:val="24"/>
          <w:lang w:eastAsia="ru-RU"/>
        </w:rPr>
      </w:r>
    </w:p>
    <w:p>
      <w:pPr>
        <w:contextualSpacing/>
        <w:ind w:left="567" w:firstLine="567"/>
        <w:jc w:val="center"/>
        <w:spacing w:after="0" w:line="240" w:lineRule="auto"/>
        <w:rPr>
          <w:rFonts w:ascii="Times New Roman" w:hAnsi="Times New Roman" w:eastAsia="Times New Roman" w:cs="Times New Roman"/>
          <w:b/>
          <w:bCs/>
          <w:iCs/>
          <w:color w:val="000000"/>
          <w:sz w:val="24"/>
          <w:szCs w:val="24"/>
          <w:lang w:eastAsia="ru-RU"/>
        </w:rPr>
      </w:pPr>
      <w:r>
        <w:rPr>
          <w:rFonts w:ascii="Times New Roman" w:hAnsi="Times New Roman" w:eastAsia="Times New Roman" w:cs="Times New Roman"/>
          <w:b/>
          <w:bCs/>
          <w:iCs/>
          <w:color w:val="000000"/>
          <w:sz w:val="24"/>
          <w:szCs w:val="24"/>
          <w:lang w:eastAsia="ru-RU"/>
        </w:rPr>
      </w:r>
      <w:r>
        <w:rPr>
          <w:rFonts w:ascii="Times New Roman" w:hAnsi="Times New Roman" w:eastAsia="Times New Roman" w:cs="Times New Roman"/>
          <w:b/>
          <w:bCs/>
          <w:iCs/>
          <w:color w:val="000000"/>
          <w:sz w:val="24"/>
          <w:szCs w:val="24"/>
          <w:lang w:eastAsia="ru-RU"/>
        </w:rPr>
      </w:r>
    </w:p>
    <w:p>
      <w:pPr>
        <w:contextualSpacing/>
        <w:ind w:firstLine="567"/>
        <w:jc w:val="both"/>
        <w:spacing w:after="0" w:line="240" w:lineRule="auto"/>
        <w:rPr>
          <w:rFonts w:ascii="Times New Roman" w:hAnsi="Times New Roman" w:eastAsia="Calibri" w:cs="Times New Roman"/>
          <w:sz w:val="24"/>
          <w:szCs w:val="24"/>
          <w:highlight w:val="white"/>
        </w:rPr>
      </w:pPr>
      <w:r>
        <w:rPr>
          <w:rFonts w:ascii="Times New Roman" w:hAnsi="Times New Roman" w:eastAsia="Calibri" w:cs="Times New Roman"/>
          <w:sz w:val="24"/>
          <w:szCs w:val="24"/>
          <w:highlight w:val="white"/>
        </w:rPr>
        <w:t xml:space="preserve">На территории </w:t>
      </w:r>
      <w:r>
        <w:rPr>
          <w:rFonts w:ascii="Times New Roman" w:hAnsi="Times New Roman" w:eastAsia="Calibri" w:cs="Times New Roman"/>
          <w:sz w:val="24"/>
          <w:szCs w:val="24"/>
          <w:highlight w:val="white"/>
        </w:rPr>
        <w:t xml:space="preserve">Тайшетского округа </w:t>
      </w:r>
      <w:r>
        <w:rPr>
          <w:rFonts w:ascii="Times New Roman" w:hAnsi="Times New Roman" w:eastAsia="Calibri" w:cs="Times New Roman"/>
          <w:sz w:val="24"/>
          <w:szCs w:val="24"/>
          <w:highlight w:val="white"/>
        </w:rPr>
        <w:t xml:space="preserve">услуги сотовой связи предоставляют компании: «Теле2», «Билайн» (ПАО «ВымпелКом»), «Мегафон», «МТС» и «</w:t>
      </w:r>
      <w:r>
        <w:rPr>
          <w:rFonts w:ascii="Times New Roman" w:hAnsi="Times New Roman" w:eastAsia="Calibri" w:cs="Times New Roman"/>
          <w:sz w:val="24"/>
          <w:szCs w:val="24"/>
          <w:highlight w:val="white"/>
        </w:rPr>
        <w:t xml:space="preserve">Yota</w:t>
      </w:r>
      <w:r>
        <w:rPr>
          <w:rFonts w:ascii="Times New Roman" w:hAnsi="Times New Roman" w:eastAsia="Calibri" w:cs="Times New Roman"/>
          <w:sz w:val="24"/>
          <w:szCs w:val="24"/>
          <w:highlight w:val="white"/>
        </w:rPr>
        <w:t xml:space="preserve">» (</w:t>
      </w:r>
      <w:r>
        <w:rPr>
          <w:rFonts w:ascii="Times New Roman" w:hAnsi="Times New Roman" w:eastAsia="Calibri" w:cs="Times New Roman"/>
          <w:sz w:val="24"/>
          <w:szCs w:val="24"/>
          <w:highlight w:val="white"/>
        </w:rPr>
        <w:t xml:space="preserve">Йо́та</w:t>
      </w:r>
      <w:r>
        <w:rPr>
          <w:rFonts w:ascii="Times New Roman" w:hAnsi="Times New Roman" w:eastAsia="Calibri" w:cs="Times New Roman"/>
          <w:sz w:val="24"/>
          <w:szCs w:val="24"/>
          <w:highlight w:val="white"/>
        </w:rPr>
        <w:t xml:space="preserve">). Сотовой связью охвачено 89% населенных пунктов Тайшетского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highlight w:val="white"/>
        </w:rPr>
        <w:t xml:space="preserve">а.   </w:t>
      </w:r>
      <w:r>
        <w:rPr>
          <w:rFonts w:ascii="Times New Roman" w:hAnsi="Times New Roman" w:eastAsia="Calibri" w:cs="Times New Roman"/>
          <w:sz w:val="24"/>
          <w:szCs w:val="24"/>
          <w:highlight w:val="white"/>
        </w:rPr>
      </w:r>
    </w:p>
    <w:p>
      <w:pPr>
        <w:contextualSpacing/>
        <w:ind w:firstLine="567"/>
        <w:jc w:val="both"/>
        <w:spacing w:after="0" w:line="240" w:lineRule="auto"/>
        <w:rPr>
          <w:rFonts w:ascii="Times New Roman" w:hAnsi="Times New Roman" w:eastAsia="Calibri" w:cs="Times New Roman"/>
          <w:sz w:val="24"/>
          <w:szCs w:val="24"/>
          <w:highlight w:val="white"/>
          <w:shd w:val="clear" w:color="auto" w:fill="ffffff"/>
        </w:rPr>
      </w:pPr>
      <w:r>
        <w:rPr>
          <w:rFonts w:ascii="Times New Roman" w:hAnsi="Times New Roman" w:eastAsia="Calibri" w:cs="Times New Roman"/>
          <w:sz w:val="24"/>
          <w:szCs w:val="24"/>
          <w:highlight w:val="white"/>
          <w:shd w:val="clear" w:color="auto" w:fill="ffffff"/>
        </w:rPr>
        <w:t xml:space="preserve">Услуги телефонной связи в Тайшетском </w:t>
      </w:r>
      <w:r>
        <w:rPr>
          <w:rFonts w:ascii="Times New Roman" w:hAnsi="Times New Roman" w:eastAsia="Calibri" w:cs="Times New Roman"/>
          <w:sz w:val="24"/>
          <w:szCs w:val="24"/>
          <w:shd w:val="clear" w:color="auto" w:fill="ffffff"/>
        </w:rPr>
        <w:t xml:space="preserve">округ</w:t>
      </w:r>
      <w:r>
        <w:rPr>
          <w:rFonts w:ascii="Times New Roman" w:hAnsi="Times New Roman" w:eastAsia="Calibri" w:cs="Times New Roman"/>
          <w:sz w:val="24"/>
          <w:szCs w:val="24"/>
          <w:highlight w:val="white"/>
          <w:shd w:val="clear" w:color="auto" w:fill="ffffff"/>
        </w:rPr>
        <w:t xml:space="preserve">е предоставляются электронными АТС Сервисного центра г. Тайшет Иркутского филиала ПАО «Ростелеком». </w:t>
      </w:r>
      <w:r>
        <w:rPr>
          <w:rFonts w:ascii="Times New Roman" w:hAnsi="Times New Roman" w:eastAsia="Calibri" w:cs="Times New Roman"/>
          <w:sz w:val="24"/>
          <w:szCs w:val="24"/>
          <w:highlight w:val="white"/>
          <w:shd w:val="clear" w:color="auto" w:fill="ffffff"/>
        </w:rPr>
      </w:r>
    </w:p>
    <w:p>
      <w:pPr>
        <w:contextualSpacing/>
        <w:ind w:left="567" w:firstLine="567"/>
        <w:jc w:val="center"/>
        <w:spacing w:after="0" w:line="240" w:lineRule="auto"/>
        <w:rPr>
          <w:rFonts w:ascii="Times New Roman" w:hAnsi="Times New Roman" w:eastAsia="Times New Roman" w:cs="Times New Roman"/>
          <w:b/>
          <w:bCs/>
          <w:iCs/>
          <w:color w:val="000000"/>
          <w:sz w:val="24"/>
          <w:szCs w:val="24"/>
          <w:lang w:eastAsia="ru-RU"/>
        </w:rPr>
      </w:pPr>
      <w:r>
        <w:rPr>
          <w:rFonts w:ascii="Times New Roman" w:hAnsi="Times New Roman" w:eastAsia="Times New Roman" w:cs="Times New Roman"/>
          <w:b/>
          <w:bCs/>
          <w:iCs/>
          <w:color w:val="000000"/>
          <w:sz w:val="24"/>
          <w:szCs w:val="24"/>
          <w:lang w:eastAsia="ru-RU"/>
        </w:rPr>
      </w:r>
      <w:r>
        <w:rPr>
          <w:rFonts w:ascii="Times New Roman" w:hAnsi="Times New Roman" w:eastAsia="Times New Roman" w:cs="Times New Roman"/>
          <w:b/>
          <w:bCs/>
          <w:iCs/>
          <w:color w:val="000000"/>
          <w:sz w:val="24"/>
          <w:szCs w:val="24"/>
          <w:lang w:eastAsia="ru-RU"/>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left="92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РЕАЛИЗАЦИЯ МЕРОПРИЯТИЙ</w:t>
      </w:r>
      <w:r>
        <w:rPr>
          <w:rFonts w:ascii="Times New Roman" w:hAnsi="Times New Roman" w:eastAsia="Times New Roman" w:cs="Times New Roman"/>
          <w:b/>
          <w:sz w:val="24"/>
          <w:szCs w:val="24"/>
          <w:lang w:eastAsia="ru-RU"/>
        </w:rPr>
      </w:r>
    </w:p>
    <w:p>
      <w:pPr>
        <w:contextualSpacing/>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ПО МУНИЦИПАЛЬНОМУ КОНТРОЛЮ</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Земельный контроль</w:t>
      </w:r>
      <w:r>
        <w:rPr>
          <w:rFonts w:ascii="Times New Roman" w:hAnsi="Times New Roman" w:eastAsia="Calibri" w:cs="Times New Roman"/>
          <w:b/>
          <w:i/>
          <w:sz w:val="24"/>
          <w:szCs w:val="24"/>
        </w:rPr>
      </w:r>
    </w:p>
    <w:p>
      <w:pPr>
        <w:contextualSpacing/>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contextualSpacing/>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2025 году в рамках осуществления муниципального земельного контроля проведено 137 профилактических мероприятия (в 2024 году – 112), по результатам которых: 17</w:t>
      </w:r>
      <w:r>
        <w:rPr>
          <w:rFonts w:ascii="Times New Roman" w:hAnsi="Times New Roman" w:eastAsia="Calibri" w:cs="Times New Roman"/>
          <w:sz w:val="24"/>
          <w:szCs w:val="24"/>
        </w:rPr>
        <w:t xml:space="preserve"> правообладателей земельных участков зарегистрировали права (в 2024 году – 9)</w:t>
      </w:r>
      <w:r>
        <w:rPr>
          <w:rFonts w:ascii="Times New Roman" w:hAnsi="Times New Roman" w:eastAsia="Times New Roman" w:cs="Times New Roman"/>
          <w:sz w:val="24"/>
          <w:szCs w:val="24"/>
          <w:lang w:eastAsia="ru-RU"/>
        </w:rPr>
        <w:t xml:space="preserve">; объявлено предостережений о недопустимости нарушений требований земельного законодательства, по итогам проведения мероприятия без взаимодействия с контролируемым лицом - 11 (в 2024 году – 17).</w:t>
      </w:r>
      <w:r>
        <w:rPr>
          <w:rFonts w:ascii="Times New Roman" w:hAnsi="Times New Roman" w:eastAsia="Times New Roman" w:cs="Times New Roman"/>
          <w:sz w:val="24"/>
          <w:szCs w:val="24"/>
          <w:lang w:eastAsia="ru-RU"/>
        </w:rPr>
      </w:r>
    </w:p>
    <w:p>
      <w:pPr>
        <w:contextualSpacing/>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contextualSpacing/>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Дорожный контроль</w:t>
      </w:r>
      <w:r>
        <w:rPr>
          <w:rFonts w:ascii="Times New Roman" w:hAnsi="Times New Roman" w:eastAsia="Calibri" w:cs="Times New Roman"/>
          <w:b/>
          <w:i/>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рамках осуществления муниципального дорожного контроля проведено 10 профилактических мероприятий. Объектами контроля являются дороги местного значения, находящиеся в собственности муниципального образования «Тайшетский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соответствии со статьёй 46 Федерального закона от 31 июля 2020 года № 248-ФЗ «О государственном контроле (надзоре) и муниципальном контроле в Российской Федерации» на официальном сайте администрации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поддерживается в ак</w:t>
      </w:r>
      <w:r>
        <w:rPr>
          <w:rFonts w:ascii="Times New Roman" w:hAnsi="Times New Roman" w:eastAsia="Calibri" w:cs="Times New Roman"/>
          <w:sz w:val="24"/>
          <w:szCs w:val="24"/>
        </w:rPr>
        <w:t xml:space="preserve">туальной редакции информация для контролируемых лиц и иных заинтересованных лиц по вопросам соблюдения обязательных требований в рамках осуществления муниципального земельного контроля в муниципального контроля на автомобильном транспорте в МО «Тайшетский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Наполнение ЕГРН</w:t>
      </w:r>
      <w:r>
        <w:rPr>
          <w:rFonts w:ascii="Times New Roman" w:hAnsi="Times New Roman" w:eastAsia="Calibri" w:cs="Times New Roman"/>
          <w:b/>
          <w:i/>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Cs/>
          <w:sz w:val="24"/>
          <w:szCs w:val="24"/>
          <w:shd w:val="clear" w:color="auto" w:fill="ffffff"/>
        </w:rPr>
        <w:t xml:space="preserve">В рамках осуществления работы по наполнению ЕГРН необходимыми сведениями по объектам недвижимости за 2025 год проведена работа в отношении 442 объектов, </w:t>
      </w:r>
      <w:r>
        <w:rPr>
          <w:rFonts w:ascii="Times New Roman" w:hAnsi="Times New Roman" w:eastAsia="Times New Roman" w:cs="Times New Roman"/>
          <w:sz w:val="24"/>
          <w:szCs w:val="24"/>
        </w:rPr>
        <w:t xml:space="preserve">из них: </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снято с государственного кадастрового учета – 22 земельных участк</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направлено 136 уведомлений правообладателям и проектов постановлений администрации о выявлении правообладателей;</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выявлено 102 правообладателя земельных участков, соответствующие сведения о выявлении которых внесены в Росреестр;</w:t>
      </w:r>
      <w:r>
        <w:rPr>
          <w:rFonts w:ascii="Times New Roman" w:hAnsi="Times New Roman" w:eastAsia="Calibri"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Pr>
      <w:r>
        <w:rPr>
          <w:rFonts w:ascii="Times New Roman" w:hAnsi="Times New Roman" w:eastAsia="Calibri" w:cs="Times New Roman"/>
          <w:sz w:val="24"/>
          <w:szCs w:val="24"/>
        </w:rPr>
        <w:t xml:space="preserve">- направлено 159 заявлений нотариусам о выдаче свидетельства о праве на наследство на выморочное имущество и признании права собственности за муниципальным образованием «Тайшетский </w:t>
      </w:r>
      <w:r>
        <w:rPr>
          <w:rFonts w:ascii="Times New Roman" w:hAnsi="Times New Roman" w:eastAsia="Calibri" w:cs="Times New Roman"/>
          <w:sz w:val="24"/>
          <w:szCs w:val="24"/>
        </w:rPr>
        <w:t xml:space="preserve">округ</w:t>
      </w:r>
      <w:r>
        <w:rPr>
          <w:rFonts w:ascii="Times New Roman" w:hAnsi="Times New Roman" w:eastAsia="Calibri"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widowControl w:val="off"/>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На постоянной основе проводилась разъяснительная работа с гражданами ранее учтенных объектов недвижимости, в результате которой планируется выявление/оформление права собственности либо отказ от права в отношении 154 объектов недвижимости. </w:t>
      </w:r>
      <w:r>
        <w:rPr>
          <w:rFonts w:ascii="Times New Roman" w:hAnsi="Times New Roman" w:eastAsia="Times New Roman" w:cs="Times New Roman"/>
          <w:sz w:val="24"/>
          <w:szCs w:val="24"/>
        </w:rPr>
      </w:r>
    </w:p>
    <w:p>
      <w:pPr>
        <w:contextualSpacing/>
        <w:ind w:firstLine="567"/>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contextualSpacing/>
        <w:ind w:left="92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contextualSpacing/>
        <w:ind w:left="927"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ОСУЩЕСТВЛЕНИЕ ПОЛНОМОЧИЙ ПО СТРОИТЕЛЬСТВУ</w:t>
      </w:r>
      <w:r>
        <w:rPr>
          <w:rFonts w:ascii="Times New Roman" w:hAnsi="Times New Roman" w:eastAsia="Times New Roman" w:cs="Times New Roman"/>
          <w:b/>
          <w:sz w:val="24"/>
          <w:szCs w:val="24"/>
          <w:lang w:eastAsia="ru-RU"/>
        </w:rPr>
      </w:r>
    </w:p>
    <w:p>
      <w:pPr>
        <w:contextualSpacing/>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И ГРАДОСТРОИТЕЛЬНОЙ ДЕЯТЕЛЬНОСТИ</w:t>
      </w:r>
      <w:r>
        <w:rPr>
          <w:rFonts w:ascii="Times New Roman" w:hAnsi="Times New Roman" w:eastAsia="Calibri" w:cs="Times New Roman"/>
          <w:b/>
          <w:sz w:val="24"/>
          <w:szCs w:val="24"/>
        </w:rPr>
      </w:r>
    </w:p>
    <w:p>
      <w:pPr>
        <w:contextualSpacing/>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Документы территориального планирования</w:t>
      </w:r>
      <w:r>
        <w:rPr>
          <w:rFonts w:ascii="Times New Roman" w:hAnsi="Times New Roman" w:eastAsia="Calibri" w:cs="Times New Roman"/>
          <w:b/>
          <w:i/>
          <w:sz w:val="24"/>
          <w:szCs w:val="24"/>
        </w:rPr>
      </w:r>
    </w:p>
    <w:p>
      <w:pPr>
        <w:ind w:firstLine="567"/>
        <w:jc w:val="both"/>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r>
      <w:r>
        <w:rPr>
          <w:rFonts w:ascii="Times New Roman" w:hAnsi="Times New Roman" w:eastAsia="Calibri" w:cs="Times New Roman"/>
          <w:sz w:val="24"/>
          <w:szCs w:val="24"/>
          <w:lang w:eastAsia="ru-RU"/>
        </w:rPr>
      </w:r>
    </w:p>
    <w:p>
      <w:pPr>
        <w:ind w:firstLine="567"/>
        <w:jc w:val="both"/>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В 2025 году в сфере градостроительной деятельности осуществлялась работа по разработке проектов внесения изменений в Генеральный план и Правила землепользования и застройки Старо-</w:t>
      </w:r>
      <w:r>
        <w:rPr>
          <w:rFonts w:ascii="Times New Roman" w:hAnsi="Times New Roman" w:eastAsia="Calibri" w:cs="Times New Roman"/>
          <w:sz w:val="24"/>
          <w:szCs w:val="24"/>
          <w:lang w:eastAsia="ru-RU"/>
        </w:rPr>
        <w:t xml:space="preserve">Акульшетского</w:t>
      </w:r>
      <w:r>
        <w:rPr>
          <w:rFonts w:ascii="Times New Roman" w:hAnsi="Times New Roman" w:eastAsia="Calibri" w:cs="Times New Roman"/>
          <w:sz w:val="24"/>
          <w:szCs w:val="24"/>
          <w:lang w:eastAsia="ru-RU"/>
        </w:rPr>
        <w:t xml:space="preserve"> муниципал</w:t>
      </w:r>
      <w:r>
        <w:rPr>
          <w:rFonts w:ascii="Times New Roman" w:hAnsi="Times New Roman" w:eastAsia="Calibri" w:cs="Times New Roman"/>
          <w:sz w:val="24"/>
          <w:szCs w:val="24"/>
          <w:lang w:eastAsia="ru-RU"/>
        </w:rPr>
        <w:t xml:space="preserve">ьного образования. </w:t>
      </w:r>
      <w:r>
        <w:rPr>
          <w:rFonts w:ascii="Times New Roman" w:hAnsi="Times New Roman" w:eastAsia="Calibri" w:cs="Times New Roman"/>
          <w:sz w:val="24"/>
          <w:szCs w:val="24"/>
          <w:lang w:eastAsia="ru-RU"/>
        </w:rPr>
        <w:t xml:space="preserve">Согласно положению статьи 25 Градостроительного кодекса Российской Федерации, по проекту внесения изменений в Генеральный план Старо-</w:t>
      </w:r>
      <w:r>
        <w:rPr>
          <w:rFonts w:ascii="Times New Roman" w:hAnsi="Times New Roman" w:eastAsia="Calibri" w:cs="Times New Roman"/>
          <w:sz w:val="24"/>
          <w:szCs w:val="24"/>
          <w:lang w:eastAsia="ru-RU"/>
        </w:rPr>
        <w:t xml:space="preserve">Акульшетского</w:t>
      </w:r>
      <w:r>
        <w:rPr>
          <w:rFonts w:ascii="Times New Roman" w:hAnsi="Times New Roman" w:eastAsia="Calibri" w:cs="Times New Roman"/>
          <w:sz w:val="24"/>
          <w:szCs w:val="24"/>
          <w:lang w:eastAsia="ru-RU"/>
        </w:rPr>
        <w:t xml:space="preserve"> муниципального образования получен</w:t>
      </w:r>
      <w:r>
        <w:rPr>
          <w:rFonts w:ascii="Times New Roman" w:hAnsi="Times New Roman" w:eastAsia="Calibri" w:cs="Times New Roman"/>
          <w:sz w:val="24"/>
          <w:szCs w:val="24"/>
          <w:lang w:eastAsia="ru-RU"/>
        </w:rPr>
        <w:t xml:space="preserve">ы заключения о согласовании от П</w:t>
      </w:r>
      <w:r>
        <w:rPr>
          <w:rFonts w:ascii="Times New Roman" w:hAnsi="Times New Roman" w:eastAsia="Calibri" w:cs="Times New Roman"/>
          <w:sz w:val="24"/>
          <w:szCs w:val="24"/>
          <w:lang w:eastAsia="ru-RU"/>
        </w:rPr>
        <w:t xml:space="preserve">ра</w:t>
      </w:r>
      <w:r>
        <w:rPr>
          <w:rFonts w:ascii="Times New Roman" w:hAnsi="Times New Roman" w:eastAsia="Calibri" w:cs="Times New Roman"/>
          <w:sz w:val="24"/>
          <w:szCs w:val="24"/>
          <w:lang w:eastAsia="ru-RU"/>
        </w:rPr>
        <w:t xml:space="preserve">вительства Иркутской области и М</w:t>
      </w:r>
      <w:r>
        <w:rPr>
          <w:rFonts w:ascii="Times New Roman" w:hAnsi="Times New Roman" w:eastAsia="Calibri" w:cs="Times New Roman"/>
          <w:sz w:val="24"/>
          <w:szCs w:val="24"/>
          <w:lang w:eastAsia="ru-RU"/>
        </w:rPr>
        <w:t xml:space="preserve">инистерства экономического развития Российской Федерации.</w:t>
      </w:r>
      <w:r>
        <w:rPr>
          <w:rFonts w:ascii="Times New Roman" w:hAnsi="Times New Roman" w:eastAsia="Calibri" w:cs="Times New Roman"/>
          <w:sz w:val="24"/>
          <w:szCs w:val="24"/>
          <w:lang w:eastAsia="ru-RU"/>
        </w:rPr>
      </w:r>
    </w:p>
    <w:p>
      <w:pPr>
        <w:ind w:firstLine="567"/>
        <w:jc w:val="both"/>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Согласно заключенным муниципальным контрактам на разработку проектов внесения изменений в Генеральные планы</w:t>
      </w:r>
      <w:r>
        <w:rPr>
          <w:rFonts w:ascii="Times New Roman" w:hAnsi="Times New Roman" w:eastAsia="Calibri" w:cs="Times New Roman"/>
          <w:sz w:val="24"/>
          <w:szCs w:val="24"/>
          <w:lang w:eastAsia="ru-RU"/>
        </w:rPr>
        <w:t xml:space="preserve"> и п</w:t>
      </w:r>
      <w:r>
        <w:rPr>
          <w:rFonts w:ascii="Times New Roman" w:hAnsi="Times New Roman" w:eastAsia="Calibri" w:cs="Times New Roman"/>
          <w:sz w:val="24"/>
          <w:szCs w:val="24"/>
          <w:lang w:eastAsia="ru-RU"/>
        </w:rPr>
        <w:t xml:space="preserve">равила землепользования и застройки с Обществом с ограниченной ответственно</w:t>
      </w:r>
      <w:r>
        <w:rPr>
          <w:rFonts w:ascii="Times New Roman" w:hAnsi="Times New Roman" w:eastAsia="Calibri" w:cs="Times New Roman"/>
          <w:sz w:val="24"/>
          <w:szCs w:val="24"/>
          <w:lang w:eastAsia="ru-RU"/>
        </w:rPr>
        <w:t xml:space="preserve">стью «КОМПАНИЯ ЗЕМПРОЕКТ»</w:t>
      </w:r>
      <w:r>
        <w:rPr>
          <w:rFonts w:ascii="Times New Roman" w:hAnsi="Times New Roman" w:eastAsia="Calibri" w:cs="Times New Roman"/>
          <w:sz w:val="24"/>
          <w:szCs w:val="24"/>
          <w:lang w:eastAsia="ru-RU"/>
        </w:rPr>
        <w:t xml:space="preserve">, разработаны проекты внесения изменений в Генеральные планы и Правила землепользования и застройки Венгерского, </w:t>
      </w:r>
      <w:r>
        <w:rPr>
          <w:rFonts w:ascii="Times New Roman" w:hAnsi="Times New Roman" w:eastAsia="Calibri" w:cs="Times New Roman"/>
          <w:sz w:val="24"/>
          <w:szCs w:val="24"/>
          <w:lang w:eastAsia="ru-RU"/>
        </w:rPr>
        <w:t xml:space="preserve">Соляновского</w:t>
      </w:r>
      <w:r>
        <w:rPr>
          <w:rFonts w:ascii="Times New Roman" w:hAnsi="Times New Roman" w:eastAsia="Calibri" w:cs="Times New Roman"/>
          <w:sz w:val="24"/>
          <w:szCs w:val="24"/>
          <w:lang w:eastAsia="ru-RU"/>
        </w:rPr>
        <w:t xml:space="preserve"> и </w:t>
      </w:r>
      <w:r>
        <w:rPr>
          <w:rFonts w:ascii="Times New Roman" w:hAnsi="Times New Roman" w:eastAsia="Calibri" w:cs="Times New Roman"/>
          <w:sz w:val="24"/>
          <w:szCs w:val="24"/>
          <w:lang w:eastAsia="ru-RU"/>
        </w:rPr>
        <w:t xml:space="preserve">Джогинского</w:t>
      </w:r>
      <w:r>
        <w:rPr>
          <w:rFonts w:ascii="Times New Roman" w:hAnsi="Times New Roman" w:eastAsia="Calibri" w:cs="Times New Roman"/>
          <w:sz w:val="24"/>
          <w:szCs w:val="24"/>
          <w:lang w:eastAsia="ru-RU"/>
        </w:rPr>
        <w:t xml:space="preserve"> муниципальных об</w:t>
      </w:r>
      <w:r>
        <w:rPr>
          <w:rFonts w:ascii="Times New Roman" w:hAnsi="Times New Roman" w:eastAsia="Calibri" w:cs="Times New Roman"/>
          <w:sz w:val="24"/>
          <w:szCs w:val="24"/>
          <w:lang w:eastAsia="ru-RU"/>
        </w:rPr>
        <w:t xml:space="preserve">разований. Данная работа связана</w:t>
      </w:r>
      <w:r>
        <w:rPr>
          <w:rFonts w:ascii="Times New Roman" w:hAnsi="Times New Roman" w:eastAsia="Calibri" w:cs="Times New Roman"/>
          <w:sz w:val="24"/>
          <w:szCs w:val="24"/>
          <w:lang w:eastAsia="ru-RU"/>
        </w:rPr>
        <w:t xml:space="preserve"> с тем, что населенные пункты муниципальных образований являются лесными поселками. В соответствии с частью 20 статьи 24 Градостроительного кодекса Российской Федерации, для о</w:t>
      </w:r>
      <w:r>
        <w:rPr>
          <w:rFonts w:ascii="Times New Roman" w:hAnsi="Times New Roman" w:eastAsia="Calibri" w:cs="Times New Roman"/>
          <w:bCs/>
          <w:iCs/>
          <w:sz w:val="24"/>
          <w:szCs w:val="24"/>
          <w:lang w:eastAsia="ru-RU"/>
        </w:rPr>
        <w:t xml:space="preserve">пределения границ населенных пунктов, </w:t>
      </w:r>
      <w:r>
        <w:rPr>
          <w:rFonts w:ascii="Times New Roman" w:hAnsi="Times New Roman" w:eastAsia="Calibri" w:cs="Times New Roman"/>
          <w:sz w:val="24"/>
          <w:szCs w:val="24"/>
          <w:lang w:eastAsia="ru-RU"/>
        </w:rPr>
        <w:t xml:space="preserve">требовалась разработка проектов </w:t>
      </w:r>
      <w:r>
        <w:rPr>
          <w:rFonts w:ascii="Times New Roman" w:hAnsi="Times New Roman" w:eastAsia="Calibri" w:cs="Times New Roman"/>
          <w:sz w:val="24"/>
          <w:szCs w:val="24"/>
          <w:shd w:val="clear" w:color="auto" w:fill="ffffff"/>
          <w:lang w:eastAsia="ru-RU"/>
        </w:rPr>
        <w:t xml:space="preserve">внесения изменений в Генеральные планы</w:t>
      </w:r>
      <w:r>
        <w:rPr>
          <w:rFonts w:ascii="Times New Roman" w:hAnsi="Times New Roman" w:eastAsia="Calibri" w:cs="Times New Roman"/>
          <w:sz w:val="24"/>
          <w:szCs w:val="24"/>
          <w:shd w:val="clear" w:color="auto" w:fill="ffffff"/>
          <w:lang w:eastAsia="ru-RU"/>
        </w:rPr>
        <w:t xml:space="preserve">. </w:t>
      </w:r>
      <w:r>
        <w:rPr>
          <w:rFonts w:ascii="Times New Roman" w:hAnsi="Times New Roman" w:eastAsia="Calibri" w:cs="Times New Roman"/>
          <w:sz w:val="24"/>
          <w:szCs w:val="24"/>
          <w:shd w:val="clear" w:color="auto" w:fill="ffffff"/>
          <w:lang w:eastAsia="ru-RU"/>
        </w:rPr>
        <w:t xml:space="preserve"> </w:t>
      </w:r>
      <w:r>
        <w:rPr>
          <w:rFonts w:ascii="Times New Roman" w:hAnsi="Times New Roman" w:eastAsia="Calibri" w:cs="Times New Roman"/>
          <w:sz w:val="24"/>
          <w:szCs w:val="24"/>
          <w:lang w:eastAsia="ru-RU"/>
        </w:rPr>
        <w:t xml:space="preserve">Проекты разработаны, осущес</w:t>
      </w:r>
      <w:r>
        <w:rPr>
          <w:rFonts w:ascii="Times New Roman" w:hAnsi="Times New Roman" w:eastAsia="Calibri" w:cs="Times New Roman"/>
          <w:sz w:val="24"/>
          <w:szCs w:val="24"/>
          <w:lang w:eastAsia="ru-RU"/>
        </w:rPr>
        <w:t xml:space="preserve">твляется процедура согласования </w:t>
      </w:r>
      <w:r>
        <w:rPr>
          <w:rFonts w:ascii="Times New Roman" w:hAnsi="Times New Roman" w:eastAsia="Calibri" w:cs="Times New Roman"/>
          <w:sz w:val="24"/>
          <w:szCs w:val="24"/>
          <w:lang w:eastAsia="ru-RU"/>
        </w:rPr>
        <w:t xml:space="preserve">с Федеральным агентством лесного хозяйства (Рослесхоз). </w:t>
      </w:r>
      <w:r>
        <w:rPr>
          <w:rFonts w:ascii="Times New Roman" w:hAnsi="Times New Roman" w:eastAsia="Calibri" w:cs="Times New Roman"/>
          <w:sz w:val="24"/>
          <w:szCs w:val="24"/>
          <w:lang w:eastAsia="ru-RU"/>
        </w:rPr>
      </w:r>
    </w:p>
    <w:p>
      <w:pPr>
        <w:ind w:firstLine="567"/>
        <w:jc w:val="both"/>
        <w:spacing w:after="0" w:line="240" w:lineRule="auto"/>
        <w:rPr>
          <w:rFonts w:ascii="Times New Roman" w:hAnsi="Times New Roman" w:eastAsia="Courier New" w:cs="Times New Roman"/>
          <w:bCs/>
          <w:sz w:val="24"/>
          <w:szCs w:val="24"/>
          <w:lang w:eastAsia="ru-RU" w:bidi="ru-RU"/>
        </w:rPr>
      </w:pPr>
      <w:r>
        <w:rPr>
          <w:rFonts w:ascii="Times New Roman" w:hAnsi="Times New Roman" w:eastAsia="Calibri" w:cs="Times New Roman"/>
          <w:sz w:val="24"/>
          <w:szCs w:val="24"/>
          <w:lang w:eastAsia="ru-RU"/>
        </w:rPr>
        <w:t xml:space="preserve">Согласно заключенному Соглашению о предоставлении субсидии из областного бюджета проведена работа по</w:t>
      </w:r>
      <w:r>
        <w:rPr>
          <w:rFonts w:ascii="Times New Roman" w:hAnsi="Times New Roman" w:eastAsia="Courier New" w:cs="Times New Roman"/>
          <w:bCs/>
          <w:sz w:val="24"/>
          <w:szCs w:val="24"/>
          <w:lang w:eastAsia="ru-RU" w:bidi="ru-RU"/>
        </w:rPr>
        <w:t xml:space="preserve"> подготовке материалов, полученных в результате выполнения картографических работ</w:t>
      </w:r>
      <w:r>
        <w:rPr>
          <w:rFonts w:ascii="Times New Roman" w:hAnsi="Times New Roman" w:eastAsia="Calibri" w:cs="Times New Roman"/>
          <w:bCs/>
          <w:sz w:val="24"/>
          <w:szCs w:val="24"/>
          <w:lang w:eastAsia="ru-RU"/>
        </w:rPr>
        <w:t xml:space="preserve"> в </w:t>
      </w:r>
      <w:r>
        <w:rPr>
          <w:rFonts w:ascii="Times New Roman" w:hAnsi="Times New Roman" w:eastAsia="Courier New" w:cs="Times New Roman"/>
          <w:bCs/>
          <w:sz w:val="24"/>
          <w:szCs w:val="24"/>
          <w:lang w:eastAsia="ru-RU" w:bidi="ru-RU"/>
        </w:rPr>
        <w:t xml:space="preserve">отношении 12 муниципальных образований с ко</w:t>
      </w:r>
      <w:r>
        <w:rPr>
          <w:rFonts w:ascii="Times New Roman" w:hAnsi="Times New Roman" w:eastAsia="Courier New" w:cs="Times New Roman"/>
          <w:bCs/>
          <w:sz w:val="24"/>
          <w:szCs w:val="24"/>
          <w:lang w:eastAsia="ru-RU" w:bidi="ru-RU"/>
        </w:rPr>
        <w:t xml:space="preserve">личеством населенных пунктов 21. </w:t>
      </w:r>
      <w:r>
        <w:rPr>
          <w:rFonts w:ascii="Times New Roman" w:hAnsi="Times New Roman" w:eastAsia="Courier New" w:cs="Times New Roman"/>
          <w:bCs/>
          <w:sz w:val="24"/>
          <w:szCs w:val="24"/>
          <w:lang w:eastAsia="ru-RU" w:bidi="ru-RU"/>
        </w:rPr>
        <w:t xml:space="preserve">Стоимость мероприятия </w:t>
      </w:r>
      <w:r>
        <w:rPr>
          <w:rFonts w:ascii="Times New Roman" w:hAnsi="Times New Roman" w:eastAsia="Courier New" w:cs="Times New Roman"/>
          <w:bCs/>
          <w:sz w:val="24"/>
          <w:szCs w:val="24"/>
          <w:lang w:eastAsia="ru-RU" w:bidi="ru-RU"/>
        </w:rPr>
        <w:t xml:space="preserve">0,7 млн рублей.</w:t>
      </w:r>
      <w:r>
        <w:rPr>
          <w:rFonts w:ascii="Times New Roman" w:hAnsi="Times New Roman" w:eastAsia="Courier New" w:cs="Times New Roman"/>
          <w:bCs/>
          <w:sz w:val="24"/>
          <w:szCs w:val="24"/>
          <w:lang w:eastAsia="ru-RU" w:bidi="ru-RU"/>
        </w:rPr>
      </w:r>
    </w:p>
    <w:p>
      <w:pPr>
        <w:ind w:firstLine="567"/>
        <w:jc w:val="both"/>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r>
      <w:r>
        <w:rPr>
          <w:rFonts w:ascii="Times New Roman" w:hAnsi="Times New Roman" w:eastAsia="Calibri" w:cs="Times New Roman"/>
          <w:sz w:val="24"/>
          <w:szCs w:val="24"/>
          <w:lang w:eastAsia="ru-RU"/>
        </w:rPr>
      </w:r>
    </w:p>
    <w:p>
      <w:pPr>
        <w:ind w:firstLine="567"/>
        <w:jc w:val="center"/>
        <w:spacing w:after="0" w:line="240" w:lineRule="auto"/>
        <w:rPr>
          <w:rFonts w:ascii="Times New Roman" w:hAnsi="Times New Roman" w:eastAsia="Calibri" w:cs="Times New Roman"/>
          <w:b/>
          <w:i/>
          <w:sz w:val="24"/>
          <w:szCs w:val="24"/>
          <w:lang w:eastAsia="ru-RU"/>
        </w:rPr>
      </w:pPr>
      <w:r>
        <w:rPr>
          <w:rFonts w:ascii="Times New Roman" w:hAnsi="Times New Roman" w:eastAsia="Calibri" w:cs="Times New Roman"/>
          <w:b/>
          <w:i/>
          <w:sz w:val="24"/>
          <w:szCs w:val="24"/>
          <w:lang w:eastAsia="ru-RU"/>
        </w:rPr>
        <w:t xml:space="preserve">Разрешительная документация</w:t>
      </w:r>
      <w:r>
        <w:rPr>
          <w:rFonts w:ascii="Times New Roman" w:hAnsi="Times New Roman" w:eastAsia="Calibri" w:cs="Times New Roman"/>
          <w:b/>
          <w:i/>
          <w:sz w:val="24"/>
          <w:szCs w:val="24"/>
          <w:lang w:eastAsia="ru-RU"/>
        </w:rPr>
      </w:r>
    </w:p>
    <w:p>
      <w:pPr>
        <w:ind w:firstLine="567"/>
        <w:jc w:val="both"/>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r>
      <w:r>
        <w:rPr>
          <w:rFonts w:ascii="Times New Roman" w:hAnsi="Times New Roman" w:eastAsia="Calibri" w:cs="Times New Roman"/>
          <w:sz w:val="24"/>
          <w:szCs w:val="24"/>
          <w:lang w:eastAsia="ru-RU"/>
        </w:rPr>
      </w:r>
    </w:p>
    <w:p>
      <w:pPr>
        <w:ind w:firstLine="567"/>
        <w:jc w:val="both"/>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В отчетном году администрацией подготовлены и выданы документы, касающиеся градостроительной деятельности, в соответствии с Градостроительным кодексом Российской Федерации и Административными регламентами о предоставлении муниципальных услуг:</w:t>
      </w:r>
      <w:r>
        <w:rPr>
          <w:rFonts w:ascii="Times New Roman" w:hAnsi="Times New Roman" w:eastAsia="Calibri" w:cs="Times New Roman"/>
          <w:sz w:val="24"/>
          <w:szCs w:val="24"/>
          <w:lang w:eastAsia="ru-RU"/>
        </w:rPr>
      </w:r>
    </w:p>
    <w:p>
      <w:pPr>
        <w:ind w:left="567"/>
        <w:jc w:val="both"/>
        <w:spacing w:after="0" w:line="240" w:lineRule="auto"/>
        <w:rPr>
          <w:rFonts w:ascii="Times New Roman" w:hAnsi="Times New Roman" w:eastAsia="Times New Roman" w:cs="Times New Roman"/>
          <w:color w:val="943634"/>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67 градостроительных планов земельных участков;</w:t>
      </w:r>
      <w:r>
        <w:rPr>
          <w:rFonts w:ascii="Times New Roman" w:hAnsi="Times New Roman" w:eastAsia="Times New Roman" w:cs="Times New Roman"/>
          <w:color w:val="943634"/>
          <w:sz w:val="24"/>
          <w:szCs w:val="24"/>
        </w:rPr>
      </w:r>
    </w:p>
    <w:p>
      <w:pPr>
        <w:ind w:left="567"/>
        <w:jc w:val="both"/>
        <w:spacing w:after="0" w:line="240" w:lineRule="auto"/>
        <w:rPr>
          <w:rFonts w:ascii="Times New Roman" w:hAnsi="Times New Roman" w:eastAsia="Times New Roman" w:cs="Times New Roman"/>
          <w:color w:val="943634"/>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26 разрешений на строительство;</w:t>
      </w:r>
      <w:r>
        <w:rPr>
          <w:rFonts w:ascii="Times New Roman" w:hAnsi="Times New Roman" w:eastAsia="Times New Roman" w:cs="Times New Roman"/>
          <w:color w:val="943634"/>
          <w:sz w:val="24"/>
          <w:szCs w:val="24"/>
        </w:rPr>
      </w:r>
    </w:p>
    <w:p>
      <w:pPr>
        <w:ind w:left="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7 отказов в выдаче разрешения на строительство;</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Times New Roman" w:cs="Times New Roman"/>
          <w:sz w:val="24"/>
          <w:szCs w:val="24"/>
        </w:rPr>
      </w:pP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171 внесение</w:t>
      </w:r>
      <w:r>
        <w:rPr>
          <w:rFonts w:ascii="Times New Roman" w:hAnsi="Times New Roman" w:eastAsia="Calibri" w:cs="Times New Roman"/>
          <w:sz w:val="24"/>
          <w:szCs w:val="24"/>
        </w:rPr>
        <w:t xml:space="preserve"> изменений в разрешение на строительство (в том числе в связи с </w:t>
      </w:r>
      <w:r>
        <w:rPr>
          <w:rFonts w:ascii="Times New Roman" w:hAnsi="Times New Roman" w:eastAsia="Times New Roman" w:cs="Times New Roman"/>
          <w:sz w:val="24"/>
          <w:szCs w:val="24"/>
        </w:rPr>
        <w:t xml:space="preserve">необходимостью продления срока действия разрешения на строительство);</w:t>
      </w:r>
      <w:r>
        <w:rPr>
          <w:rFonts w:ascii="Times New Roman" w:hAnsi="Times New Roman" w:eastAsia="Times New Roman" w:cs="Times New Roman"/>
          <w:sz w:val="24"/>
          <w:szCs w:val="24"/>
        </w:rPr>
      </w:r>
    </w:p>
    <w:p>
      <w:pPr>
        <w:ind w:left="567"/>
        <w:jc w:val="both"/>
        <w:spacing w:after="0" w:line="240" w:lineRule="auto"/>
        <w:rPr>
          <w:rFonts w:ascii="Times New Roman" w:hAnsi="Times New Roman" w:eastAsia="Times New Roman" w:cs="Times New Roman"/>
          <w:color w:val="943634"/>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39 разрешений на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вод в эксплуатацию объектов капитального строительства; </w:t>
      </w:r>
      <w:r>
        <w:rPr>
          <w:rFonts w:ascii="Times New Roman" w:hAnsi="Times New Roman" w:eastAsia="Times New Roman" w:cs="Times New Roman"/>
          <w:color w:val="943634"/>
          <w:sz w:val="24"/>
          <w:szCs w:val="24"/>
        </w:rPr>
      </w:r>
    </w:p>
    <w:p>
      <w:pPr>
        <w:ind w:left="567"/>
        <w:jc w:val="both"/>
        <w:spacing w:after="0" w:line="240" w:lineRule="auto"/>
        <w:rPr>
          <w:rFonts w:ascii="Times New Roman" w:hAnsi="Times New Roman" w:eastAsia="Times New Roman" w:cs="Times New Roman"/>
          <w:color w:val="943634"/>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 отказа в выдаче разрешения на ввод объектов в эксплуатацию;</w:t>
      </w:r>
      <w:r>
        <w:rPr>
          <w:rFonts w:ascii="Times New Roman" w:hAnsi="Times New Roman" w:eastAsia="Times New Roman" w:cs="Times New Roman"/>
          <w:color w:val="943634"/>
          <w:sz w:val="24"/>
          <w:szCs w:val="24"/>
        </w:rPr>
      </w:r>
    </w:p>
    <w:p>
      <w:pPr>
        <w:ind w:firstLine="567"/>
        <w:jc w:val="both"/>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62 уведомления</w:t>
      </w:r>
      <w:r>
        <w:rPr>
          <w:rFonts w:ascii="Times New Roman" w:hAnsi="Times New Roman" w:eastAsia="Calibri" w:cs="Times New Roman"/>
          <w:sz w:val="24"/>
          <w:szCs w:val="24"/>
        </w:rPr>
        <w:t xml:space="preserve"> о соответствии указанных в уведомлении о планируемом строительстве или реконструкции объекта индивидуального жилищного строитель</w:t>
      </w:r>
      <w:r>
        <w:rPr>
          <w:rFonts w:ascii="Times New Roman" w:hAnsi="Times New Roman" w:eastAsia="Calibri" w:cs="Times New Roman"/>
          <w:sz w:val="24"/>
          <w:szCs w:val="24"/>
        </w:rPr>
        <w:t xml:space="preserve">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 1 уведомление о </w:t>
      </w:r>
      <w:r>
        <w:rPr>
          <w:rFonts w:ascii="Times New Roman" w:hAnsi="Times New Roman" w:eastAsia="Calibri" w:cs="Times New Roman"/>
          <w:b/>
          <w:sz w:val="24"/>
          <w:szCs w:val="24"/>
        </w:rPr>
        <w:t xml:space="preserve"> </w:t>
      </w:r>
      <w:r>
        <w:rPr>
          <w:rFonts w:ascii="Times New Roman" w:hAnsi="Times New Roman" w:eastAsia="Calibri" w:cs="Times New Roman"/>
          <w:sz w:val="24"/>
          <w:szCs w:val="24"/>
        </w:rPr>
        <w:t xml:space="preserve">несоответствии указанных в уведомлении о планируемых строительстве или реконструкции объекта индивидуального жилищного</w:t>
      </w:r>
      <w:r>
        <w:rPr>
          <w:rFonts w:ascii="Times New Roman" w:hAnsi="Times New Roman" w:eastAsia="Calibri" w:cs="Times New Roman"/>
          <w:sz w:val="24"/>
          <w:szCs w:val="24"/>
        </w:rPr>
        <w:t xml:space="preserve">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Pr>
          <w:rFonts w:ascii="Times New Roman" w:hAnsi="Times New Roman" w:eastAsia="Calibri" w:cs="Times New Roman"/>
          <w:sz w:val="24"/>
          <w:szCs w:val="24"/>
        </w:rPr>
      </w:r>
    </w:p>
    <w:p>
      <w:pPr>
        <w:ind w:firstLine="567"/>
        <w:jc w:val="both"/>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eastAsia="Calibri" w:cs="Times New Roman"/>
          <w:color w:val="943634"/>
          <w:sz w:val="24"/>
          <w:szCs w:val="24"/>
        </w:rPr>
      </w:pP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11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hAnsi="Times New Roman" w:eastAsia="Calibri" w:cs="Times New Roman"/>
          <w:color w:val="943634"/>
          <w:sz w:val="24"/>
          <w:szCs w:val="24"/>
        </w:rPr>
      </w:r>
    </w:p>
    <w:p>
      <w:pPr>
        <w:ind w:firstLine="567"/>
        <w:jc w:val="both"/>
        <w:spacing w:after="0" w:line="240" w:lineRule="auto"/>
        <w:rPr>
          <w:rFonts w:ascii="Times New Roman" w:hAnsi="Times New Roman" w:eastAsia="Calibri" w:cs="Times New Roman"/>
          <w:color w:val="943634"/>
          <w:sz w:val="24"/>
          <w:szCs w:val="24"/>
        </w:rPr>
        <w:outlineLvl w:val="0"/>
      </w:pP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11 разрешений на перепланировку или переустройство помещений в многоквартирном доме и 8 актов приемки выполненных работ по переустройству и (или) перепланировке помещения в многоквартирном доме;</w:t>
      </w:r>
      <w:r>
        <w:rPr>
          <w:rFonts w:ascii="Times New Roman" w:hAnsi="Times New Roman" w:eastAsia="Calibri" w:cs="Times New Roman"/>
          <w:color w:val="943634"/>
          <w:sz w:val="24"/>
          <w:szCs w:val="24"/>
        </w:rPr>
      </w:r>
    </w:p>
    <w:p>
      <w:pPr>
        <w:ind w:firstLine="567"/>
        <w:jc w:val="both"/>
        <w:spacing w:after="0" w:line="240" w:lineRule="auto"/>
        <w:rPr>
          <w:rFonts w:ascii="Times New Roman" w:hAnsi="Times New Roman" w:eastAsia="Calibri" w:cs="Times New Roman"/>
          <w:sz w:val="24"/>
          <w:szCs w:val="24"/>
        </w:rPr>
        <w:outlineLvl w:val="0"/>
      </w:pP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5 актов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color w:val="943634"/>
          <w:sz w:val="24"/>
          <w:szCs w:val="24"/>
        </w:rPr>
        <w:outlineLvl w:val="0"/>
      </w:pPr>
      <w:r>
        <w:rPr>
          <w:rFonts w:ascii="Times New Roman" w:hAnsi="Times New Roman" w:eastAsia="Calibri" w:cs="Times New Roman"/>
          <w:sz w:val="24"/>
          <w:szCs w:val="24"/>
        </w:rPr>
        <w:t xml:space="preserve">Администрацией принято 26 уведомлений о планируемом сносе объекта капитального строительства и 28 уведомлений о завершении сноса объекта капитального строительства.</w:t>
      </w:r>
      <w:r>
        <w:rPr>
          <w:rFonts w:ascii="Times New Roman" w:hAnsi="Times New Roman" w:eastAsia="Calibri" w:cs="Times New Roman"/>
          <w:color w:val="943634"/>
          <w:sz w:val="24"/>
          <w:szCs w:val="24"/>
        </w:rPr>
      </w:r>
    </w:p>
    <w:p>
      <w:pPr>
        <w:contextualSpacing/>
        <w:ind w:firstLine="567"/>
        <w:jc w:val="both"/>
        <w:spacing w:after="0" w:line="240" w:lineRule="auto"/>
        <w:rPr>
          <w:rFonts w:ascii="Times New Roman" w:hAnsi="Times New Roman" w:eastAsia="Times New Roman" w:cs="Times New Roman"/>
          <w:color w:val="943634"/>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По заявлениям физических и юридических лиц приняты постановления:</w:t>
      </w:r>
      <w:r>
        <w:rPr>
          <w:rFonts w:ascii="Times New Roman" w:hAnsi="Times New Roman" w:eastAsia="Times New Roman" w:cs="Times New Roman"/>
          <w:color w:val="943634"/>
          <w:sz w:val="24"/>
          <w:szCs w:val="24"/>
        </w:rPr>
      </w:r>
    </w:p>
    <w:p>
      <w:pPr>
        <w:contextualSpacing/>
        <w:ind w:firstLine="567"/>
        <w:jc w:val="both"/>
        <w:spacing w:after="0" w:line="240" w:lineRule="auto"/>
        <w:rPr>
          <w:rFonts w:ascii="Times New Roman" w:hAnsi="Times New Roman" w:eastAsia="Times New Roman" w:cs="Times New Roman"/>
          <w:color w:val="943634"/>
          <w:spacing w:val="-10"/>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235 - об упорядочивании адресного хозяйства;</w:t>
      </w:r>
      <w:r>
        <w:rPr>
          <w:rFonts w:ascii="Times New Roman" w:hAnsi="Times New Roman" w:eastAsia="Times New Roman" w:cs="Times New Roman"/>
          <w:color w:val="943634"/>
          <w:spacing w:val="-10"/>
          <w:sz w:val="24"/>
          <w:szCs w:val="24"/>
        </w:rPr>
      </w:r>
    </w:p>
    <w:p>
      <w:pPr>
        <w:ind w:firstLine="567"/>
        <w:jc w:val="both"/>
        <w:spacing w:after="0" w:line="240" w:lineRule="auto"/>
        <w:rPr>
          <w:rFonts w:ascii="Times New Roman" w:hAnsi="Times New Roman" w:eastAsia="Times New Roman" w:cs="Times New Roman"/>
          <w:color w:val="943634"/>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3 - по переводу помещений из жилых в нежилые и из нежилых в жилые;</w:t>
      </w:r>
      <w:r>
        <w:rPr>
          <w:rFonts w:ascii="Times New Roman" w:hAnsi="Times New Roman" w:eastAsia="Times New Roman" w:cs="Times New Roman"/>
          <w:color w:val="943634"/>
          <w:sz w:val="24"/>
          <w:szCs w:val="24"/>
        </w:rPr>
      </w:r>
    </w:p>
    <w:p>
      <w:pPr>
        <w:ind w:firstLine="567"/>
        <w:jc w:val="both"/>
        <w:spacing w:after="0" w:line="240" w:lineRule="auto"/>
        <w:rPr>
          <w:rFonts w:ascii="Times New Roman" w:hAnsi="Times New Roman" w:eastAsia="Times New Roman" w:cs="Times New Roman"/>
          <w:color w:val="943634"/>
          <w:spacing w:val="-2"/>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18 - по изменению </w:t>
      </w:r>
      <w:r>
        <w:rPr>
          <w:rFonts w:ascii="Times New Roman" w:hAnsi="Times New Roman" w:eastAsia="Times New Roman" w:cs="Times New Roman"/>
          <w:spacing w:val="-4"/>
          <w:sz w:val="24"/>
          <w:szCs w:val="24"/>
        </w:rPr>
        <w:t xml:space="preserve">вида разрешенного </w:t>
      </w:r>
      <w:r>
        <w:rPr>
          <w:rFonts w:ascii="Times New Roman" w:hAnsi="Times New Roman" w:eastAsia="Times New Roman" w:cs="Times New Roman"/>
          <w:spacing w:val="-2"/>
          <w:sz w:val="24"/>
          <w:szCs w:val="24"/>
        </w:rPr>
        <w:t xml:space="preserve">использования земельных участков;</w:t>
      </w:r>
      <w:r>
        <w:rPr>
          <w:rFonts w:ascii="Times New Roman" w:hAnsi="Times New Roman" w:eastAsia="Times New Roman" w:cs="Times New Roman"/>
          <w:color w:val="943634"/>
          <w:spacing w:val="-2"/>
          <w:sz w:val="24"/>
          <w:szCs w:val="24"/>
        </w:rPr>
      </w:r>
    </w:p>
    <w:p>
      <w:pPr>
        <w:ind w:firstLine="567"/>
        <w:jc w:val="both"/>
        <w:spacing w:after="0" w:line="240" w:lineRule="auto"/>
        <w:rPr>
          <w:rFonts w:ascii="Times New Roman" w:hAnsi="Times New Roman" w:eastAsia="Times New Roman" w:cs="Times New Roman"/>
          <w:spacing w:val="-2"/>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pacing w:val="-2"/>
          <w:sz w:val="24"/>
          <w:szCs w:val="24"/>
        </w:rPr>
        <w:t xml:space="preserve">3 – о предоставлении разрешения на отклонение от предельных параметров разрешенного строительства объекта капитального строительства и предельного размера земельного участка;</w:t>
      </w:r>
      <w:r>
        <w:rPr>
          <w:rFonts w:ascii="Times New Roman" w:hAnsi="Times New Roman" w:eastAsia="Times New Roman" w:cs="Times New Roman"/>
          <w:spacing w:val="-2"/>
          <w:sz w:val="24"/>
          <w:szCs w:val="24"/>
        </w:rPr>
      </w:r>
    </w:p>
    <w:p>
      <w:pPr>
        <w:ind w:firstLine="567"/>
        <w:jc w:val="both"/>
        <w:spacing w:after="0" w:line="240" w:lineRule="auto"/>
        <w:rPr>
          <w:rFonts w:ascii="Times New Roman" w:hAnsi="Times New Roman" w:eastAsia="Times New Roman" w:cs="Times New Roman"/>
          <w:spacing w:val="-2"/>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pacing w:val="-2"/>
          <w:sz w:val="24"/>
          <w:szCs w:val="24"/>
        </w:rPr>
        <w:t xml:space="preserve">332 - об утверждении схем расположения земельных участков на кадастровом плане территории.</w:t>
      </w:r>
      <w:r>
        <w:rPr>
          <w:rFonts w:ascii="Times New Roman" w:hAnsi="Times New Roman" w:eastAsia="Times New Roman" w:cs="Times New Roman"/>
          <w:spacing w:val="-2"/>
          <w:sz w:val="24"/>
          <w:szCs w:val="24"/>
        </w:rPr>
      </w:r>
    </w:p>
    <w:p>
      <w:pPr>
        <w:ind w:firstLine="567"/>
        <w:jc w:val="both"/>
        <w:spacing w:after="0" w:line="240" w:lineRule="auto"/>
        <w:rPr>
          <w:rFonts w:ascii="Times New Roman" w:hAnsi="Times New Roman" w:eastAsia="Times New Roman" w:cs="Times New Roman"/>
          <w:color w:val="943634"/>
          <w:spacing w:val="-2"/>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pacing w:val="-2"/>
          <w:sz w:val="24"/>
          <w:szCs w:val="24"/>
        </w:rPr>
        <w:t xml:space="preserve">Утверждены 13 проектов межевания территории.</w:t>
      </w:r>
      <w:r>
        <w:rPr>
          <w:rFonts w:ascii="Times New Roman" w:hAnsi="Times New Roman" w:eastAsia="Times New Roman" w:cs="Times New Roman"/>
          <w:color w:val="943634"/>
          <w:spacing w:val="-2"/>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В Федеральной информационной адресной системе размещено, отредактировано и проверено </w:t>
      </w:r>
      <w:r>
        <w:rPr>
          <w:rFonts w:ascii="Times New Roman" w:hAnsi="Times New Roman" w:eastAsia="Times New Roman" w:cs="Times New Roman"/>
          <w:sz w:val="24"/>
          <w:szCs w:val="24"/>
        </w:rPr>
        <w:t xml:space="preserve">более 9200 </w:t>
      </w:r>
      <w:r>
        <w:rPr>
          <w:rFonts w:ascii="Times New Roman" w:hAnsi="Times New Roman" w:eastAsia="Times New Roman" w:cs="Times New Roman"/>
          <w:sz w:val="24"/>
          <w:szCs w:val="24"/>
        </w:rPr>
        <w:t xml:space="preserve">адресов объектов адресации (земельных участков, жилых домов, помещений, зданий, строений и сооружений).</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b/>
          <w:i/>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b/>
          <w:i/>
          <w:sz w:val="24"/>
          <w:szCs w:val="24"/>
        </w:rPr>
      </w:r>
      <w:r>
        <w:rPr>
          <w:rFonts w:ascii="Times New Roman" w:hAnsi="Times New Roman" w:eastAsia="Times New Roman" w:cs="Times New Roman"/>
          <w:b/>
          <w:i/>
          <w:sz w:val="24"/>
          <w:szCs w:val="24"/>
        </w:rPr>
      </w:r>
    </w:p>
    <w:p>
      <w:pPr>
        <w:contextualSpacing/>
        <w:ind w:firstLine="567"/>
        <w:jc w:val="center"/>
        <w:spacing w:after="0" w:line="240" w:lineRule="auto"/>
        <w:rPr>
          <w:rFonts w:ascii="Times New Roman" w:hAnsi="Times New Roman" w:eastAsia="Times New Roman" w:cs="Times New Roman"/>
          <w:b/>
          <w:i/>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b/>
          <w:i/>
          <w:sz w:val="24"/>
          <w:szCs w:val="24"/>
        </w:rPr>
        <w:t xml:space="preserve">Сметы и проекты</w:t>
      </w:r>
      <w:r>
        <w:rPr>
          <w:rFonts w:ascii="Times New Roman" w:hAnsi="Times New Roman" w:eastAsia="Times New Roman" w:cs="Times New Roman"/>
          <w:b/>
          <w:i/>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За отчетный период </w:t>
      </w:r>
      <w:r>
        <w:rPr>
          <w:rFonts w:ascii="Times New Roman" w:hAnsi="Times New Roman" w:eastAsia="Times New Roman" w:cs="Times New Roman"/>
          <w:sz w:val="24"/>
          <w:szCs w:val="24"/>
        </w:rPr>
        <w:t xml:space="preserve">было составлено </w:t>
      </w:r>
      <w:r>
        <w:rPr>
          <w:rFonts w:ascii="Times New Roman" w:hAnsi="Times New Roman" w:eastAsia="Times New Roman" w:cs="Times New Roman"/>
          <w:sz w:val="24"/>
          <w:szCs w:val="24"/>
        </w:rPr>
        <w:t xml:space="preserve">270 смет на проведение ремонта образовательн</w:t>
      </w:r>
      <w:r>
        <w:rPr>
          <w:rFonts w:ascii="Times New Roman" w:hAnsi="Times New Roman" w:eastAsia="Times New Roman" w:cs="Times New Roman"/>
          <w:sz w:val="24"/>
          <w:szCs w:val="24"/>
        </w:rPr>
        <w:t xml:space="preserve">ых учреждений, благоустройство </w:t>
      </w:r>
      <w:r>
        <w:rPr>
          <w:rFonts w:ascii="Times New Roman" w:hAnsi="Times New Roman" w:eastAsia="Times New Roman" w:cs="Times New Roman"/>
          <w:sz w:val="24"/>
          <w:szCs w:val="24"/>
        </w:rPr>
        <w:t xml:space="preserve">прилегающих к учреждениям территорий, ремонт сооружений, инженерных коммуникаций и др. </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ab/>
        <w:t xml:space="preserve">Проведена </w:t>
      </w:r>
      <w:r>
        <w:rPr>
          <w:rFonts w:ascii="Times New Roman" w:hAnsi="Times New Roman" w:eastAsia="Times New Roman" w:cs="Times New Roman"/>
          <w:sz w:val="24"/>
          <w:szCs w:val="24"/>
        </w:rPr>
        <w:t xml:space="preserve">корректировка проектно-сметной документации по проектам:</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апитальный ремонт здания МКОУ Шелеховская СОШ (здание интерната: кровля и вентиляция);</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апитальный ремонт здания МКОУ Шелеховская СОШ (разделы АР, КР, ПЗУ, ЭН, ВК, ОВ).</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 В 2025 году </w:t>
      </w:r>
      <w:r>
        <w:rPr>
          <w:rFonts w:ascii="Times New Roman" w:hAnsi="Times New Roman" w:eastAsia="Times New Roman" w:cs="Times New Roman"/>
          <w:sz w:val="24"/>
          <w:szCs w:val="24"/>
        </w:rPr>
        <w:t xml:space="preserve">был осуществлен строительный и авторский надзор </w:t>
      </w:r>
      <w:r>
        <w:rPr>
          <w:rFonts w:ascii="Times New Roman" w:hAnsi="Times New Roman" w:eastAsia="Times New Roman" w:cs="Times New Roman"/>
          <w:sz w:val="24"/>
          <w:szCs w:val="24"/>
        </w:rPr>
        <w:t xml:space="preserve">с получением положительных заключений негосударственной экспертизы сметной документации </w:t>
      </w:r>
      <w:r>
        <w:rPr>
          <w:rFonts w:ascii="Times New Roman" w:hAnsi="Times New Roman" w:eastAsia="Times New Roman" w:cs="Times New Roman"/>
          <w:sz w:val="24"/>
          <w:szCs w:val="24"/>
        </w:rPr>
        <w:t xml:space="preserve">по следующим объектам:</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color w:val="943634"/>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апитальный ремонт системы отопления здания МКДОУ № 3 г. Бирюсинска</w:t>
      </w:r>
      <w:r>
        <w:rPr>
          <w:rFonts w:ascii="Times New Roman" w:hAnsi="Times New Roman" w:eastAsia="Times New Roman" w:cs="Times New Roman"/>
          <w:sz w:val="24"/>
          <w:szCs w:val="24"/>
        </w:rPr>
        <w:t xml:space="preserve">;</w:t>
      </w:r>
      <w:r>
        <w:rPr>
          <w:rFonts w:ascii="Times New Roman" w:hAnsi="Times New Roman" w:eastAsia="Times New Roman" w:cs="Times New Roman"/>
          <w:color w:val="943634"/>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апитальный ремонт системы отопления зданий МКОУ </w:t>
      </w:r>
      <w:r>
        <w:rPr>
          <w:rFonts w:ascii="Times New Roman" w:hAnsi="Times New Roman" w:eastAsia="Times New Roman" w:cs="Times New Roman"/>
          <w:sz w:val="24"/>
          <w:szCs w:val="24"/>
        </w:rPr>
        <w:t xml:space="preserve">Мирнинская</w:t>
      </w:r>
      <w:r>
        <w:rPr>
          <w:rFonts w:ascii="Times New Roman" w:hAnsi="Times New Roman" w:eastAsia="Times New Roman" w:cs="Times New Roman"/>
          <w:sz w:val="24"/>
          <w:szCs w:val="24"/>
        </w:rPr>
        <w:t xml:space="preserve"> СОШ</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екущий ремонт здания МКОУ </w:t>
      </w:r>
      <w:r>
        <w:rPr>
          <w:rFonts w:ascii="Times New Roman" w:hAnsi="Times New Roman" w:eastAsia="Times New Roman" w:cs="Times New Roman"/>
          <w:sz w:val="24"/>
          <w:szCs w:val="24"/>
        </w:rPr>
        <w:t xml:space="preserve">Новобирюсинская</w:t>
      </w:r>
      <w:r>
        <w:rPr>
          <w:rFonts w:ascii="Times New Roman" w:hAnsi="Times New Roman" w:eastAsia="Times New Roman" w:cs="Times New Roman"/>
          <w:sz w:val="24"/>
          <w:szCs w:val="24"/>
        </w:rPr>
        <w:t xml:space="preserve"> СОШ</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екущий ремонт МКДОУ «Белочка» г. Тайшет</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екущий ремонт здания МКОУ </w:t>
      </w:r>
      <w:r>
        <w:rPr>
          <w:rFonts w:ascii="Times New Roman" w:hAnsi="Times New Roman" w:eastAsia="Times New Roman" w:cs="Times New Roman"/>
          <w:sz w:val="24"/>
          <w:szCs w:val="24"/>
        </w:rPr>
        <w:t xml:space="preserve">Шелаевская</w:t>
      </w:r>
      <w:r>
        <w:rPr>
          <w:rFonts w:ascii="Times New Roman" w:hAnsi="Times New Roman" w:eastAsia="Times New Roman" w:cs="Times New Roman"/>
          <w:sz w:val="24"/>
          <w:szCs w:val="24"/>
        </w:rPr>
        <w:t xml:space="preserve"> СОШ</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екущий ремонт кровли МКОУ </w:t>
      </w:r>
      <w:r>
        <w:rPr>
          <w:rFonts w:ascii="Times New Roman" w:hAnsi="Times New Roman" w:eastAsia="Times New Roman" w:cs="Times New Roman"/>
          <w:sz w:val="24"/>
          <w:szCs w:val="24"/>
        </w:rPr>
        <w:t xml:space="preserve">Облепихинская</w:t>
      </w:r>
      <w:r>
        <w:rPr>
          <w:rFonts w:ascii="Times New Roman" w:hAnsi="Times New Roman" w:eastAsia="Times New Roman" w:cs="Times New Roman"/>
          <w:sz w:val="24"/>
          <w:szCs w:val="24"/>
        </w:rPr>
        <w:t xml:space="preserve"> ООШ</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екущий ремонт окон пищеблоков МКОУ </w:t>
      </w:r>
      <w:r>
        <w:rPr>
          <w:rFonts w:ascii="Times New Roman" w:hAnsi="Times New Roman" w:eastAsia="Times New Roman" w:cs="Times New Roman"/>
          <w:sz w:val="24"/>
          <w:szCs w:val="24"/>
        </w:rPr>
        <w:t xml:space="preserve">Квитокской</w:t>
      </w:r>
      <w:r>
        <w:rPr>
          <w:rFonts w:ascii="Times New Roman" w:hAnsi="Times New Roman" w:eastAsia="Times New Roman" w:cs="Times New Roman"/>
          <w:sz w:val="24"/>
          <w:szCs w:val="24"/>
        </w:rPr>
        <w:t xml:space="preserve"> СОШ № 1</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екущий ремонт кровли здания МКОУ СОШ № 24 </w:t>
      </w:r>
      <w:r>
        <w:rPr>
          <w:rFonts w:ascii="Times New Roman" w:hAnsi="Times New Roman" w:eastAsia="Times New Roman" w:cs="Times New Roman"/>
          <w:sz w:val="24"/>
          <w:szCs w:val="24"/>
        </w:rPr>
        <w:t xml:space="preserve">р.п</w:t>
      </w:r>
      <w:r>
        <w:rPr>
          <w:rFonts w:ascii="Times New Roman" w:hAnsi="Times New Roman" w:eastAsia="Times New Roman" w:cs="Times New Roman"/>
          <w:sz w:val="24"/>
          <w:szCs w:val="24"/>
        </w:rPr>
        <w:t xml:space="preserve">. Юрты</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екущий ремонт здания </w:t>
      </w:r>
      <w:r>
        <w:rPr>
          <w:rFonts w:ascii="Times New Roman" w:hAnsi="Times New Roman" w:eastAsia="Times New Roman" w:cs="Times New Roman"/>
          <w:sz w:val="24"/>
          <w:szCs w:val="24"/>
        </w:rPr>
        <w:t xml:space="preserve">МКОУ </w:t>
      </w:r>
      <w:r>
        <w:rPr>
          <w:rFonts w:ascii="Times New Roman" w:hAnsi="Times New Roman" w:eastAsia="Times New Roman" w:cs="Times New Roman"/>
          <w:sz w:val="24"/>
          <w:szCs w:val="24"/>
        </w:rPr>
        <w:t xml:space="preserve">СОШ № 14 г. Тайшет.</w:t>
      </w:r>
      <w:r>
        <w:rPr>
          <w:rFonts w:ascii="Times New Roman" w:hAnsi="Times New Roman" w:eastAsia="Times New Roman" w:cs="Times New Roman"/>
          <w:sz w:val="24"/>
          <w:szCs w:val="24"/>
        </w:rPr>
      </w:r>
    </w:p>
    <w:p>
      <w:pPr>
        <w:contextualSpacing/>
        <w:ind w:firstLine="567"/>
        <w:jc w:val="both"/>
        <w:spacing w:after="0" w:line="240" w:lineRule="auto"/>
        <w:rPr>
          <w:rFonts w:ascii="Times New Roman" w:hAnsi="Times New Roman" w:eastAsia="Times New Roman" w:cs="Times New Roman"/>
          <w:color w:val="943634"/>
          <w:sz w:val="24"/>
          <w:szCs w:val="24"/>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Times New Roman" w:cs="Times New Roman"/>
          <w:color w:val="943634"/>
          <w:sz w:val="24"/>
          <w:szCs w:val="24"/>
        </w:rPr>
      </w:r>
      <w:r>
        <w:rPr>
          <w:rFonts w:ascii="Times New Roman" w:hAnsi="Times New Roman" w:eastAsia="Times New Roman" w:cs="Times New Roman"/>
          <w:color w:val="943634"/>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ОБРАЗОВАНИЕ</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rPr>
        <w:t xml:space="preserve">Численность обучающихся в муниципальных школах составляет 9005 человек, что на 348 человек меньше, чем в 2024 году. Снижение показателя обусловлено </w:t>
      </w:r>
      <w:r>
        <w:rPr>
          <w:rFonts w:ascii="Times New Roman" w:hAnsi="Times New Roman" w:cs="Times New Roman"/>
          <w:sz w:val="24"/>
          <w:szCs w:val="24"/>
        </w:rPr>
        <w:t xml:space="preserve">особенностями демографической ситуации. </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shd w:val="clear" w:color="auto" w:fill="ffffff"/>
        </w:rPr>
        <w:t xml:space="preserve">Количество классов и классов-комплектов – 520; средняя наполняемость классов – 17,3 человек.</w:t>
      </w:r>
      <w:r>
        <w:rPr>
          <w:rFonts w:ascii="Times New Roman" w:hAnsi="Times New Roman" w:cs="Times New Roman"/>
          <w:color w:val="000000" w:themeColor="text1"/>
          <w:sz w:val="24"/>
          <w:szCs w:val="24"/>
          <w:shd w:val="clear" w:color="auto" w:fill="ffffff"/>
        </w:rPr>
      </w:r>
    </w:p>
    <w:p>
      <w:pPr>
        <w:pStyle w:val="638"/>
        <w:ind w:firstLine="567"/>
        <w:jc w:val="both"/>
        <w:spacing w:before="0" w:beforeAutospacing="0" w:after="0" w:afterAutospacing="0"/>
        <w:rPr>
          <w:color w:val="000000" w:themeColor="text1"/>
          <w:shd w:val="clear" w:color="auto" w:fill="ffffff"/>
        </w:rPr>
      </w:pPr>
      <w:r>
        <w:rPr>
          <w:color w:val="000000" w:themeColor="text1"/>
          <w:shd w:val="clear" w:color="auto" w:fill="ffffff"/>
        </w:rPr>
        <w:t xml:space="preserve"> </w:t>
      </w:r>
      <w:r>
        <w:rPr>
          <w:color w:val="000000" w:themeColor="text1"/>
          <w:shd w:val="clear" w:color="auto" w:fill="ffffff"/>
        </w:rPr>
        <w:tab/>
      </w:r>
      <w:r>
        <w:rPr>
          <w:color w:val="000000" w:themeColor="text1"/>
          <w:shd w:val="clear" w:color="auto" w:fill="ffffff"/>
        </w:rPr>
        <w:t xml:space="preserve">Доля школьников, обучающихся во II смену в 2025/2026 учебном году, составляет 19,84 % (1787 человек).  В 11 общеобразовательных организациях обучение ведется в 2 смены.</w:t>
      </w:r>
      <w:r>
        <w:rPr>
          <w:color w:val="000000" w:themeColor="text1"/>
          <w:shd w:val="clear" w:color="auto" w:fill="ffffff"/>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Капитальные ремонты школ</w:t>
      </w:r>
      <w:r>
        <w:rPr>
          <w:rFonts w:ascii="Times New Roman" w:hAnsi="Times New Roman" w:eastAsia="Calibri" w:cs="Times New Roman"/>
          <w:b/>
          <w:i/>
          <w:sz w:val="24"/>
          <w:szCs w:val="24"/>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r>
      <w:r>
        <w:rPr>
          <w:rFonts w:ascii="Times New Roman" w:hAnsi="Times New Roman" w:cs="Times New Roman"/>
          <w:color w:val="000000" w:themeColor="text1"/>
          <w:sz w:val="24"/>
          <w:szCs w:val="24"/>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Важным этапом обновления инфраструктуры образовательных организаций стал ввод в эксплуатацию после капитального ремонта школ №17 и №24 в рабочем поселке Юрты.  Общая стоимость работ в школе №17 составила 66,5 млн рублей (из которых 12,4 млн </w:t>
      </w:r>
      <w:r>
        <w:rPr>
          <w:rFonts w:ascii="Times New Roman" w:hAnsi="Times New Roman" w:cs="Times New Roman"/>
          <w:color w:val="000000" w:themeColor="text1"/>
          <w:sz w:val="24"/>
          <w:szCs w:val="24"/>
          <w:shd w:val="clear" w:color="auto" w:fill="ffffff"/>
        </w:rPr>
        <w:t xml:space="preserve">рублей </w:t>
      </w:r>
      <w:r>
        <w:rPr>
          <w:rFonts w:ascii="Times New Roman" w:hAnsi="Times New Roman" w:cs="Times New Roman"/>
          <w:color w:val="000000" w:themeColor="text1"/>
          <w:sz w:val="24"/>
          <w:szCs w:val="24"/>
          <w:shd w:val="clear" w:color="auto" w:fill="ffffff"/>
        </w:rPr>
        <w:t xml:space="preserve">выделено из местного бюджета), а на обновление школы №24 направили 49 млн рублей (</w:t>
      </w:r>
      <w:r>
        <w:rPr>
          <w:rFonts w:ascii="Times New Roman" w:hAnsi="Times New Roman" w:cs="Times New Roman"/>
          <w:color w:val="000000" w:themeColor="text1"/>
          <w:sz w:val="24"/>
          <w:szCs w:val="24"/>
          <w:shd w:val="clear" w:color="auto" w:fill="ffffff"/>
        </w:rPr>
        <w:t xml:space="preserve">из них</w:t>
      </w:r>
      <w:r>
        <w:rPr>
          <w:rFonts w:ascii="Times New Roman" w:hAnsi="Times New Roman" w:cs="Times New Roman"/>
          <w:color w:val="000000" w:themeColor="text1"/>
          <w:sz w:val="24"/>
          <w:szCs w:val="24"/>
          <w:shd w:val="clear" w:color="auto" w:fill="ffffff"/>
        </w:rPr>
        <w:t xml:space="preserve"> 15 млн</w:t>
      </w:r>
      <w:r>
        <w:rPr>
          <w:rFonts w:ascii="Times New Roman" w:hAnsi="Times New Roman" w:cs="Times New Roman"/>
          <w:color w:val="000000" w:themeColor="text1"/>
          <w:sz w:val="24"/>
          <w:szCs w:val="24"/>
          <w:shd w:val="clear" w:color="auto" w:fill="ffffff"/>
        </w:rPr>
        <w:t xml:space="preserve"> рублей</w:t>
      </w:r>
      <w:r>
        <w:rPr>
          <w:rFonts w:ascii="Times New Roman" w:hAnsi="Times New Roman" w:cs="Times New Roman"/>
          <w:color w:val="000000" w:themeColor="text1"/>
          <w:sz w:val="24"/>
          <w:szCs w:val="24"/>
          <w:shd w:val="clear" w:color="auto" w:fill="ffffff"/>
        </w:rPr>
        <w:t xml:space="preserve"> из местного бюджета).</w:t>
      </w:r>
      <w:r>
        <w:rPr>
          <w:rFonts w:ascii="Times New Roman" w:hAnsi="Times New Roman" w:cs="Times New Roman"/>
          <w:color w:val="000000" w:themeColor="text1"/>
          <w:sz w:val="24"/>
          <w:szCs w:val="24"/>
          <w:shd w:val="clear" w:color="auto" w:fill="ffffff"/>
        </w:rPr>
      </w:r>
    </w:p>
    <w:p>
      <w:pPr>
        <w:ind w:firstLine="567"/>
        <w:jc w:val="center"/>
        <w:spacing w:after="0" w:line="240" w:lineRule="auto"/>
        <w:rPr>
          <w:rFonts w:ascii="Times New Roman" w:hAnsi="Times New Roman" w:cs="Times New Roman"/>
          <w:b/>
          <w:i/>
          <w:color w:val="000000" w:themeColor="text1"/>
          <w:sz w:val="24"/>
          <w:szCs w:val="24"/>
          <w:shd w:val="clear" w:color="auto" w:fill="ffffff"/>
        </w:rPr>
      </w:pPr>
      <w:r>
        <w:rPr>
          <w:rFonts w:ascii="Times New Roman" w:hAnsi="Times New Roman" w:cs="Times New Roman"/>
          <w:b/>
          <w:i/>
          <w:color w:val="000000" w:themeColor="text1"/>
          <w:sz w:val="24"/>
          <w:szCs w:val="24"/>
          <w:shd w:val="clear" w:color="auto" w:fill="ffffff"/>
        </w:rPr>
      </w:r>
      <w:r>
        <w:rPr>
          <w:rFonts w:ascii="Times New Roman" w:hAnsi="Times New Roman" w:cs="Times New Roman"/>
          <w:b/>
          <w:i/>
          <w:color w:val="000000" w:themeColor="text1"/>
          <w:sz w:val="24"/>
          <w:szCs w:val="24"/>
          <w:shd w:val="clear" w:color="auto" w:fill="ffffff"/>
        </w:rPr>
      </w:r>
    </w:p>
    <w:p>
      <w:pPr>
        <w:ind w:firstLine="567"/>
        <w:jc w:val="center"/>
        <w:spacing w:after="0" w:line="240" w:lineRule="auto"/>
        <w:rPr>
          <w:rFonts w:ascii="Times New Roman" w:hAnsi="Times New Roman" w:cs="Times New Roman"/>
          <w:b/>
          <w:i/>
          <w:color w:val="000000" w:themeColor="text1"/>
          <w:sz w:val="24"/>
          <w:szCs w:val="24"/>
          <w:shd w:val="clear" w:color="auto" w:fill="ffffff"/>
        </w:rPr>
      </w:pPr>
      <w:r>
        <w:rPr>
          <w:rFonts w:ascii="Times New Roman" w:hAnsi="Times New Roman" w:cs="Times New Roman"/>
          <w:b/>
          <w:i/>
          <w:color w:val="000000" w:themeColor="text1"/>
          <w:sz w:val="24"/>
          <w:szCs w:val="24"/>
          <w:shd w:val="clear" w:color="auto" w:fill="ffffff"/>
        </w:rPr>
        <w:t xml:space="preserve">Народные инициативы в образовании</w:t>
      </w:r>
      <w:r>
        <w:rPr>
          <w:rFonts w:ascii="Times New Roman" w:hAnsi="Times New Roman" w:cs="Times New Roman"/>
          <w:b/>
          <w:i/>
          <w:color w:val="000000" w:themeColor="text1"/>
          <w:sz w:val="24"/>
          <w:szCs w:val="24"/>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r>
      <w:r>
        <w:rPr>
          <w:rFonts w:ascii="Times New Roman" w:hAnsi="Times New Roman" w:cs="Times New Roman"/>
          <w:color w:val="000000" w:themeColor="text1"/>
          <w:sz w:val="24"/>
          <w:szCs w:val="24"/>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Большая часть средств проекта «Народные инициативы» в 2025 году направлена на проведение ремонтных работ в образовательных организациях: профинансировано </w:t>
      </w:r>
      <w:r>
        <w:rPr>
          <w:rFonts w:ascii="Times New Roman" w:hAnsi="Times New Roman" w:cs="Times New Roman"/>
          <w:color w:val="000000" w:themeColor="text1"/>
          <w:sz w:val="24"/>
          <w:szCs w:val="24"/>
          <w:shd w:val="clear" w:color="auto" w:fill="ffffff"/>
        </w:rPr>
        <w:t xml:space="preserve">14,</w:t>
      </w:r>
      <w:r>
        <w:rPr>
          <w:rFonts w:ascii="Times New Roman" w:hAnsi="Times New Roman" w:cs="Times New Roman"/>
          <w:color w:val="000000" w:themeColor="text1"/>
          <w:sz w:val="24"/>
          <w:szCs w:val="24"/>
          <w:shd w:val="clear" w:color="auto" w:fill="ffffff"/>
        </w:rPr>
        <w:t xml:space="preserve">3</w:t>
      </w:r>
      <w:r>
        <w:rPr>
          <w:rFonts w:ascii="Times New Roman" w:hAnsi="Times New Roman" w:cs="Times New Roman"/>
          <w:color w:val="000000" w:themeColor="text1"/>
          <w:sz w:val="24"/>
          <w:szCs w:val="24"/>
          <w:shd w:val="clear" w:color="auto" w:fill="ffffff"/>
        </w:rPr>
        <w:t xml:space="preserve">  млн</w:t>
      </w:r>
      <w:r>
        <w:rPr>
          <w:rFonts w:ascii="Times New Roman" w:hAnsi="Times New Roman" w:cs="Times New Roman"/>
          <w:color w:val="000000" w:themeColor="text1"/>
          <w:sz w:val="24"/>
          <w:szCs w:val="24"/>
          <w:shd w:val="clear" w:color="auto" w:fill="ffffff"/>
        </w:rPr>
        <w:t xml:space="preserve"> рублей, в то</w:t>
      </w:r>
      <w:r>
        <w:rPr>
          <w:rFonts w:ascii="Times New Roman" w:hAnsi="Times New Roman" w:cs="Times New Roman"/>
          <w:color w:val="000000" w:themeColor="text1"/>
          <w:sz w:val="24"/>
          <w:szCs w:val="24"/>
          <w:shd w:val="clear" w:color="auto" w:fill="ffffff"/>
        </w:rPr>
        <w:t xml:space="preserve">м числе из местного бюджета 1,7</w:t>
      </w:r>
      <w:r>
        <w:rPr>
          <w:rFonts w:ascii="Times New Roman" w:hAnsi="Times New Roman" w:cs="Times New Roman"/>
          <w:color w:val="000000" w:themeColor="text1"/>
          <w:sz w:val="24"/>
          <w:szCs w:val="24"/>
          <w:shd w:val="clear" w:color="auto" w:fill="ffffff"/>
        </w:rPr>
        <w:t xml:space="preserve"> млн рублей. Выполнена замена окон в спортивных залах </w:t>
      </w:r>
      <w:r>
        <w:rPr>
          <w:rFonts w:ascii="Times New Roman" w:hAnsi="Times New Roman" w:cs="Times New Roman"/>
          <w:color w:val="000000" w:themeColor="text1"/>
          <w:sz w:val="24"/>
          <w:szCs w:val="24"/>
          <w:shd w:val="clear" w:color="auto" w:fill="ffffff"/>
        </w:rPr>
        <w:t xml:space="preserve">Черчетской</w:t>
      </w:r>
      <w:r>
        <w:rPr>
          <w:rFonts w:ascii="Times New Roman" w:hAnsi="Times New Roman" w:cs="Times New Roman"/>
          <w:color w:val="000000" w:themeColor="text1"/>
          <w:sz w:val="24"/>
          <w:szCs w:val="24"/>
          <w:shd w:val="clear" w:color="auto" w:fill="ffffff"/>
        </w:rPr>
        <w:t xml:space="preserve"> и </w:t>
      </w:r>
      <w:r>
        <w:rPr>
          <w:rFonts w:ascii="Times New Roman" w:hAnsi="Times New Roman" w:cs="Times New Roman"/>
          <w:color w:val="000000" w:themeColor="text1"/>
          <w:sz w:val="24"/>
          <w:szCs w:val="24"/>
          <w:shd w:val="clear" w:color="auto" w:fill="ffffff"/>
        </w:rPr>
        <w:t xml:space="preserve">Шелаевской</w:t>
      </w:r>
      <w:r>
        <w:rPr>
          <w:rFonts w:ascii="Times New Roman" w:hAnsi="Times New Roman" w:cs="Times New Roman"/>
          <w:color w:val="000000" w:themeColor="text1"/>
          <w:sz w:val="24"/>
          <w:szCs w:val="24"/>
          <w:shd w:val="clear" w:color="auto" w:fill="ffffff"/>
        </w:rPr>
        <w:t xml:space="preserve"> школ, в пищеблок</w:t>
      </w:r>
      <w:r>
        <w:rPr>
          <w:rFonts w:ascii="Times New Roman" w:hAnsi="Times New Roman" w:cs="Times New Roman"/>
          <w:color w:val="000000" w:themeColor="text1"/>
          <w:sz w:val="24"/>
          <w:szCs w:val="24"/>
          <w:shd w:val="clear" w:color="auto" w:fill="ffffff"/>
        </w:rPr>
        <w:t xml:space="preserve">ах </w:t>
      </w:r>
      <w:r>
        <w:rPr>
          <w:rFonts w:ascii="Times New Roman" w:hAnsi="Times New Roman" w:cs="Times New Roman"/>
          <w:color w:val="000000" w:themeColor="text1"/>
          <w:sz w:val="24"/>
          <w:szCs w:val="24"/>
          <w:shd w:val="clear" w:color="auto" w:fill="ffffff"/>
        </w:rPr>
        <w:t xml:space="preserve">Квитокской</w:t>
      </w:r>
      <w:r>
        <w:rPr>
          <w:rFonts w:ascii="Times New Roman" w:hAnsi="Times New Roman" w:cs="Times New Roman"/>
          <w:color w:val="000000" w:themeColor="text1"/>
          <w:sz w:val="24"/>
          <w:szCs w:val="24"/>
          <w:shd w:val="clear" w:color="auto" w:fill="ffffff"/>
        </w:rPr>
        <w:t xml:space="preserve"> средней школы № 1;</w:t>
      </w:r>
      <w:r>
        <w:rPr>
          <w:rFonts w:ascii="Times New Roman" w:hAnsi="Times New Roman" w:cs="Times New Roman"/>
          <w:color w:val="000000" w:themeColor="text1"/>
          <w:sz w:val="24"/>
          <w:szCs w:val="24"/>
          <w:shd w:val="clear" w:color="auto" w:fill="ffffff"/>
        </w:rPr>
        <w:t xml:space="preserve"> проведен капитальный ремонт системы отопления в детском саду № 3 г. Бирюс</w:t>
      </w:r>
      <w:r>
        <w:rPr>
          <w:rFonts w:ascii="Times New Roman" w:hAnsi="Times New Roman" w:cs="Times New Roman"/>
          <w:color w:val="000000" w:themeColor="text1"/>
          <w:sz w:val="24"/>
          <w:szCs w:val="24"/>
          <w:shd w:val="clear" w:color="auto" w:fill="ffffff"/>
        </w:rPr>
        <w:t xml:space="preserve">инска, Мирнинской средней школе;</w:t>
      </w:r>
      <w:r>
        <w:rPr>
          <w:rFonts w:ascii="Times New Roman" w:hAnsi="Times New Roman" w:cs="Times New Roman"/>
          <w:color w:val="000000" w:themeColor="text1"/>
          <w:sz w:val="24"/>
          <w:szCs w:val="24"/>
          <w:shd w:val="clear" w:color="auto" w:fill="ffffff"/>
        </w:rPr>
        <w:t xml:space="preserve"> проведен текущий ремонт, герметизация швов оконных блоков и утепление нижней части п</w:t>
      </w:r>
      <w:r>
        <w:rPr>
          <w:rFonts w:ascii="Times New Roman" w:hAnsi="Times New Roman" w:cs="Times New Roman"/>
          <w:color w:val="000000" w:themeColor="text1"/>
          <w:sz w:val="24"/>
          <w:szCs w:val="24"/>
          <w:shd w:val="clear" w:color="auto" w:fill="ffffff"/>
        </w:rPr>
        <w:t xml:space="preserve">ерехода в </w:t>
      </w:r>
      <w:r>
        <w:rPr>
          <w:rFonts w:ascii="Times New Roman" w:hAnsi="Times New Roman" w:cs="Times New Roman"/>
          <w:color w:val="000000" w:themeColor="text1"/>
          <w:sz w:val="24"/>
          <w:szCs w:val="24"/>
          <w:shd w:val="clear" w:color="auto" w:fill="ffffff"/>
        </w:rPr>
        <w:t xml:space="preserve">Новобирюсинской</w:t>
      </w:r>
      <w:r>
        <w:rPr>
          <w:rFonts w:ascii="Times New Roman" w:hAnsi="Times New Roman" w:cs="Times New Roman"/>
          <w:color w:val="000000" w:themeColor="text1"/>
          <w:sz w:val="24"/>
          <w:szCs w:val="24"/>
          <w:shd w:val="clear" w:color="auto" w:fill="ffffff"/>
        </w:rPr>
        <w:t xml:space="preserve"> школе;</w:t>
      </w:r>
      <w:r>
        <w:rPr>
          <w:rFonts w:ascii="Times New Roman" w:hAnsi="Times New Roman" w:cs="Times New Roman"/>
          <w:color w:val="000000" w:themeColor="text1"/>
          <w:sz w:val="24"/>
          <w:szCs w:val="24"/>
          <w:shd w:val="clear" w:color="auto" w:fill="ffffff"/>
        </w:rPr>
        <w:t xml:space="preserve"> отремонтированы кровли в детском саду «Белочка» г. Тайшета </w:t>
      </w:r>
      <w:r>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 xml:space="preserve">и  </w:t>
      </w:r>
      <w:r>
        <w:rPr>
          <w:rFonts w:ascii="Times New Roman" w:hAnsi="Times New Roman" w:cs="Times New Roman"/>
          <w:color w:val="000000" w:themeColor="text1"/>
          <w:sz w:val="24"/>
          <w:szCs w:val="24"/>
          <w:shd w:val="clear" w:color="auto" w:fill="ffffff"/>
        </w:rPr>
        <w:t xml:space="preserve">Облепихинской</w:t>
      </w:r>
      <w:r>
        <w:rPr>
          <w:rFonts w:ascii="Times New Roman" w:hAnsi="Times New Roman" w:cs="Times New Roman"/>
          <w:color w:val="000000" w:themeColor="text1"/>
          <w:sz w:val="24"/>
          <w:szCs w:val="24"/>
          <w:shd w:val="clear" w:color="auto" w:fill="ffffff"/>
        </w:rPr>
        <w:t xml:space="preserve"> основной школе</w:t>
      </w:r>
      <w:r>
        <w:rPr>
          <w:rFonts w:ascii="Times New Roman" w:hAnsi="Times New Roman" w:cs="Times New Roman"/>
          <w:color w:val="000000" w:themeColor="text1"/>
          <w:sz w:val="24"/>
          <w:szCs w:val="24"/>
          <w:shd w:val="clear" w:color="auto" w:fill="ffffff"/>
        </w:rPr>
        <w:t xml:space="preserve">.  Приобретено оборудование в Березовскую школу и среднюю школу № 23 г. Тайшета. </w:t>
      </w:r>
      <w:r>
        <w:rPr>
          <w:rFonts w:ascii="Times New Roman" w:hAnsi="Times New Roman" w:cs="Times New Roman"/>
          <w:color w:val="000000" w:themeColor="text1"/>
          <w:sz w:val="24"/>
          <w:szCs w:val="24"/>
          <w:shd w:val="clear" w:color="auto" w:fill="ffffff"/>
        </w:rPr>
      </w:r>
    </w:p>
    <w:p>
      <w:pPr>
        <w:pStyle w:val="638"/>
        <w:ind w:firstLine="567"/>
        <w:jc w:val="center"/>
        <w:spacing w:before="0" w:beforeAutospacing="0" w:after="0" w:afterAutospacing="0"/>
        <w:shd w:val="clear" w:color="auto" w:fill="ffffff"/>
        <w:rPr>
          <w:b/>
          <w:i/>
          <w:color w:val="000000" w:themeColor="text1"/>
          <w:shd w:val="clear" w:color="auto" w:fill="ffffff"/>
        </w:rPr>
      </w:pPr>
      <w:r>
        <w:rPr>
          <w:b/>
          <w:i/>
          <w:color w:val="000000" w:themeColor="text1"/>
          <w:shd w:val="clear" w:color="auto" w:fill="ffffff"/>
        </w:rPr>
      </w:r>
      <w:r>
        <w:rPr>
          <w:b/>
          <w:i/>
          <w:color w:val="000000" w:themeColor="text1"/>
          <w:shd w:val="clear" w:color="auto" w:fill="ffffff"/>
        </w:rPr>
      </w:r>
    </w:p>
    <w:p>
      <w:pPr>
        <w:pStyle w:val="638"/>
        <w:ind w:firstLine="567"/>
        <w:jc w:val="center"/>
        <w:spacing w:before="0" w:beforeAutospacing="0" w:after="0" w:afterAutospacing="0"/>
        <w:shd w:val="clear" w:color="auto" w:fill="ffffff"/>
        <w:rPr>
          <w:b/>
          <w:i/>
          <w:color w:val="000000" w:themeColor="text1"/>
          <w:shd w:val="clear" w:color="auto" w:fill="ffffff"/>
        </w:rPr>
      </w:pPr>
      <w:r>
        <w:rPr>
          <w:b/>
          <w:i/>
          <w:color w:val="000000" w:themeColor="text1"/>
          <w:shd w:val="clear" w:color="auto" w:fill="ffffff"/>
        </w:rPr>
        <w:t xml:space="preserve">Дошкольное образование</w:t>
      </w:r>
      <w:r>
        <w:rPr>
          <w:b/>
          <w:i/>
          <w:color w:val="000000" w:themeColor="text1"/>
          <w:shd w:val="clear" w:color="auto" w:fill="ffffff"/>
        </w:rPr>
      </w:r>
    </w:p>
    <w:p>
      <w:pPr>
        <w:pStyle w:val="638"/>
        <w:ind w:firstLine="567"/>
        <w:jc w:val="center"/>
        <w:spacing w:before="0" w:beforeAutospacing="0" w:after="0" w:afterAutospacing="0"/>
        <w:shd w:val="clear" w:color="auto" w:fill="ffffff"/>
        <w:rPr>
          <w:color w:val="000000" w:themeColor="text1"/>
          <w:shd w:val="clear" w:color="auto" w:fill="ffffff"/>
        </w:rPr>
      </w:pPr>
      <w:r>
        <w:rPr>
          <w:color w:val="000000" w:themeColor="text1"/>
          <w:shd w:val="clear" w:color="auto" w:fill="ffffff"/>
        </w:rPr>
      </w:r>
      <w:r>
        <w:rPr>
          <w:color w:val="000000" w:themeColor="text1"/>
          <w:shd w:val="clear" w:color="auto" w:fill="ffffff"/>
        </w:rPr>
      </w:r>
    </w:p>
    <w:p>
      <w:pPr>
        <w:pStyle w:val="638"/>
        <w:ind w:firstLine="567"/>
        <w:jc w:val="both"/>
        <w:spacing w:before="0" w:beforeAutospacing="0" w:after="0" w:afterAutospacing="0"/>
        <w:shd w:val="clear" w:color="auto" w:fill="ffffff"/>
        <w:rPr>
          <w:color w:val="000000" w:themeColor="text1"/>
          <w:shd w:val="clear" w:color="auto" w:fill="ffffff"/>
        </w:rPr>
      </w:pPr>
      <w:r>
        <w:rPr>
          <w:color w:val="000000" w:themeColor="text1"/>
          <w:shd w:val="clear" w:color="auto" w:fill="ffffff"/>
        </w:rPr>
        <w:t xml:space="preserve">Доступность дошкольного образования достигла 100%. Детские сады посещают 2 656 воспитанников.</w:t>
      </w:r>
      <w:r>
        <w:rPr>
          <w:color w:val="000000" w:themeColor="text1"/>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r>
      <w:r>
        <w:rPr>
          <w:rFonts w:ascii="Times New Roman" w:hAnsi="Times New Roman" w:cs="Times New Roman"/>
          <w:color w:val="000000" w:themeColor="text1"/>
          <w:sz w:val="24"/>
          <w:szCs w:val="24"/>
          <w:shd w:val="clear" w:color="auto" w:fill="ffffff"/>
        </w:rPr>
      </w:r>
    </w:p>
    <w:p>
      <w:pPr>
        <w:ind w:firstLine="567"/>
        <w:jc w:val="center"/>
        <w:spacing w:after="0" w:line="240" w:lineRule="auto"/>
        <w:rPr>
          <w:rFonts w:ascii="Times New Roman" w:hAnsi="Times New Roman" w:cs="Times New Roman"/>
          <w:b/>
          <w:i/>
          <w:color w:val="000000" w:themeColor="text1"/>
          <w:sz w:val="24"/>
          <w:szCs w:val="24"/>
          <w:shd w:val="clear" w:color="auto" w:fill="ffffff"/>
        </w:rPr>
      </w:pPr>
      <w:r>
        <w:rPr>
          <w:rFonts w:ascii="Times New Roman" w:hAnsi="Times New Roman" w:cs="Times New Roman"/>
          <w:b/>
          <w:i/>
          <w:color w:val="000000" w:themeColor="text1"/>
          <w:sz w:val="24"/>
          <w:szCs w:val="24"/>
          <w:shd w:val="clear" w:color="auto" w:fill="ffffff"/>
        </w:rPr>
        <w:t xml:space="preserve">Подвоз учащихся</w:t>
      </w:r>
      <w:r>
        <w:rPr>
          <w:rFonts w:ascii="Times New Roman" w:hAnsi="Times New Roman" w:cs="Times New Roman"/>
          <w:b/>
          <w:i/>
          <w:color w:val="000000" w:themeColor="text1"/>
          <w:sz w:val="24"/>
          <w:szCs w:val="24"/>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r>
      <w:r>
        <w:rPr>
          <w:rFonts w:ascii="Times New Roman" w:hAnsi="Times New Roman" w:cs="Times New Roman"/>
          <w:color w:val="000000" w:themeColor="text1"/>
          <w:sz w:val="24"/>
          <w:szCs w:val="24"/>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Для обучающихся сельских территорий организован подвоз и работа интернатов при Березовской и Рождественской школах. В 2025 году в них проживали 20 учеников, а на их льготное питание муниципалитет направил 0,</w:t>
      </w:r>
      <w:r>
        <w:rPr>
          <w:rFonts w:ascii="Times New Roman" w:hAnsi="Times New Roman" w:cs="Times New Roman"/>
          <w:color w:val="000000" w:themeColor="text1"/>
          <w:sz w:val="24"/>
          <w:szCs w:val="24"/>
          <w:shd w:val="clear" w:color="auto" w:fill="ffffff"/>
        </w:rPr>
        <w:t xml:space="preserve">7</w:t>
      </w:r>
      <w:r>
        <w:rPr>
          <w:rFonts w:ascii="Times New Roman" w:hAnsi="Times New Roman" w:cs="Times New Roman"/>
          <w:color w:val="000000" w:themeColor="text1"/>
          <w:sz w:val="24"/>
          <w:szCs w:val="24"/>
          <w:shd w:val="clear" w:color="auto" w:fill="ffffff"/>
        </w:rPr>
        <w:t xml:space="preserve"> млн рублей.</w:t>
      </w:r>
      <w:r>
        <w:rPr>
          <w:rFonts w:ascii="Times New Roman" w:hAnsi="Times New Roman" w:cs="Times New Roman"/>
          <w:color w:val="000000" w:themeColor="text1"/>
          <w:sz w:val="24"/>
          <w:szCs w:val="24"/>
          <w:shd w:val="clear" w:color="auto" w:fill="ffffff"/>
        </w:rPr>
      </w:r>
    </w:p>
    <w:p>
      <w:pPr>
        <w:ind w:firstLine="567"/>
        <w:jc w:val="both"/>
        <w:spacing w:after="0" w:line="240" w:lineRule="auto"/>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 xml:space="preserve">Продолжают функционировать группы продленного дня на базе </w:t>
      </w:r>
      <w:r>
        <w:rPr>
          <w:rFonts w:ascii="Times New Roman" w:hAnsi="Times New Roman" w:cs="Times New Roman"/>
          <w:color w:val="000000" w:themeColor="text1"/>
          <w:sz w:val="24"/>
          <w:szCs w:val="24"/>
          <w:lang w:bidi="ru-RU"/>
        </w:rPr>
        <w:t xml:space="preserve">Староакульшетской</w:t>
      </w:r>
      <w:r>
        <w:rPr>
          <w:rFonts w:ascii="Times New Roman" w:hAnsi="Times New Roman" w:cs="Times New Roman"/>
          <w:color w:val="000000" w:themeColor="text1"/>
          <w:sz w:val="24"/>
          <w:szCs w:val="24"/>
          <w:lang w:bidi="ru-RU"/>
        </w:rPr>
        <w:t xml:space="preserve">, </w:t>
      </w:r>
      <w:r>
        <w:rPr>
          <w:rFonts w:ascii="Times New Roman" w:hAnsi="Times New Roman" w:cs="Times New Roman"/>
          <w:color w:val="000000" w:themeColor="text1"/>
          <w:sz w:val="24"/>
          <w:szCs w:val="24"/>
          <w:lang w:bidi="ru-RU"/>
        </w:rPr>
        <w:t xml:space="preserve">Новобирюсинской</w:t>
      </w:r>
      <w:r>
        <w:rPr>
          <w:rFonts w:ascii="Times New Roman" w:hAnsi="Times New Roman" w:cs="Times New Roman"/>
          <w:color w:val="000000" w:themeColor="text1"/>
          <w:sz w:val="24"/>
          <w:szCs w:val="24"/>
          <w:lang w:bidi="ru-RU"/>
        </w:rPr>
        <w:t xml:space="preserve"> и </w:t>
      </w:r>
      <w:r>
        <w:rPr>
          <w:rFonts w:ascii="Times New Roman" w:hAnsi="Times New Roman" w:cs="Times New Roman"/>
          <w:color w:val="000000" w:themeColor="text1"/>
          <w:sz w:val="24"/>
          <w:szCs w:val="24"/>
          <w:lang w:bidi="ru-RU"/>
        </w:rPr>
        <w:t xml:space="preserve">Квитокской</w:t>
      </w:r>
      <w:r>
        <w:rPr>
          <w:rFonts w:ascii="Times New Roman" w:hAnsi="Times New Roman" w:cs="Times New Roman"/>
          <w:color w:val="000000" w:themeColor="text1"/>
          <w:sz w:val="24"/>
          <w:szCs w:val="24"/>
          <w:lang w:bidi="ru-RU"/>
        </w:rPr>
        <w:t xml:space="preserve"> школ. С 1 сентября 2025 года к ним присоединились школы №№ 14 и 85 г. Тайшета, № 16 г. Бирюсинска.</w:t>
      </w:r>
      <w:r>
        <w:rPr>
          <w:rFonts w:ascii="Times New Roman" w:hAnsi="Times New Roman" w:cs="Times New Roman"/>
          <w:color w:val="000000" w:themeColor="text1"/>
          <w:sz w:val="24"/>
          <w:szCs w:val="24"/>
          <w:lang w:bidi="ru-RU"/>
        </w:rPr>
      </w:r>
    </w:p>
    <w:p>
      <w:pPr>
        <w:pStyle w:val="638"/>
        <w:ind w:firstLine="567"/>
        <w:jc w:val="both"/>
        <w:spacing w:before="0" w:beforeAutospacing="0" w:after="0" w:afterAutospacing="0"/>
        <w:rPr>
          <w:color w:val="000000" w:themeColor="text1"/>
          <w:shd w:val="clear" w:color="auto" w:fill="ffffff"/>
        </w:rPr>
      </w:pPr>
      <w:r>
        <w:rPr>
          <w:color w:val="000000" w:themeColor="text1"/>
          <w:shd w:val="clear" w:color="auto" w:fill="ffffff"/>
        </w:rPr>
        <w:t xml:space="preserve">В текущем учебном году подвозится 509 школьников из них еженедельно</w:t>
      </w:r>
      <w:r>
        <w:rPr>
          <w:color w:val="000000" w:themeColor="text1"/>
          <w:shd w:val="clear" w:color="auto" w:fill="ffffff"/>
        </w:rPr>
        <w:t xml:space="preserve"> - 20 человек. Ежедневный подвоз осуществляется к 19 образовательным учреждениям, количество обучающихся 489 детей.  В оперативном управлении образовательных организаций   находится 35 единиц школьного автотранспорта, задействовано на подвозе 25 автобусов.</w:t>
      </w:r>
      <w:r>
        <w:rPr>
          <w:color w:val="000000" w:themeColor="text1"/>
          <w:shd w:val="clear" w:color="auto" w:fill="ffffff"/>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Расходы местного бюджета на организацию подвоза составили 15,0 млн рублей. В сентябре 2025 года от министерства образования получены автобусы для </w:t>
      </w:r>
      <w:r>
        <w:rPr>
          <w:rFonts w:ascii="Times New Roman" w:hAnsi="Times New Roman" w:cs="Times New Roman"/>
          <w:color w:val="000000" w:themeColor="text1"/>
          <w:sz w:val="24"/>
          <w:szCs w:val="24"/>
        </w:rPr>
        <w:t xml:space="preserve">Бирюсинской</w:t>
      </w:r>
      <w:r>
        <w:rPr>
          <w:rFonts w:ascii="Times New Roman" w:hAnsi="Times New Roman" w:cs="Times New Roman"/>
          <w:color w:val="000000" w:themeColor="text1"/>
          <w:sz w:val="24"/>
          <w:szCs w:val="24"/>
        </w:rPr>
        <w:t xml:space="preserve"> и</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Новобирюсинской</w:t>
      </w:r>
      <w:r>
        <w:rPr>
          <w:rFonts w:ascii="Times New Roman" w:hAnsi="Times New Roman" w:cs="Times New Roman"/>
          <w:color w:val="000000" w:themeColor="text1"/>
          <w:sz w:val="24"/>
          <w:szCs w:val="24"/>
        </w:rPr>
        <w:t xml:space="preserve"> школ (5,</w:t>
      </w:r>
      <w:r>
        <w:rPr>
          <w:rFonts w:ascii="Times New Roman" w:hAnsi="Times New Roman" w:cs="Times New Roman"/>
          <w:color w:val="000000" w:themeColor="text1"/>
          <w:sz w:val="24"/>
          <w:szCs w:val="24"/>
        </w:rPr>
        <w:t xml:space="preserve">9</w:t>
      </w:r>
      <w:r>
        <w:rPr>
          <w:rFonts w:ascii="Times New Roman" w:hAnsi="Times New Roman" w:cs="Times New Roman"/>
          <w:color w:val="000000" w:themeColor="text1"/>
          <w:sz w:val="24"/>
          <w:szCs w:val="24"/>
        </w:rPr>
        <w:t xml:space="preserve"> млн рублей</w:t>
      </w:r>
      <w:r>
        <w:rPr>
          <w:rFonts w:ascii="Times New Roman" w:hAnsi="Times New Roman" w:cs="Times New Roman"/>
          <w:color w:val="000000" w:themeColor="text1"/>
          <w:sz w:val="24"/>
          <w:szCs w:val="24"/>
        </w:rPr>
        <w:t xml:space="preserve">).</w:t>
      </w:r>
      <w:r>
        <w:rPr>
          <w:rFonts w:ascii="Times New Roman" w:hAnsi="Times New Roman" w:cs="Times New Roman"/>
          <w:color w:val="000000" w:themeColor="text1"/>
          <w:sz w:val="24"/>
          <w:szCs w:val="24"/>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638"/>
        <w:ind w:firstLine="567"/>
        <w:jc w:val="center"/>
        <w:spacing w:before="0" w:beforeAutospacing="0" w:after="0" w:afterAutospacing="0"/>
        <w:rPr>
          <w:b/>
          <w:i/>
          <w:color w:val="000000" w:themeColor="text1"/>
          <w:shd w:val="clear" w:color="auto" w:fill="ffffff"/>
        </w:rPr>
      </w:pPr>
      <w:r>
        <w:rPr>
          <w:b/>
          <w:i/>
          <w:color w:val="000000" w:themeColor="text1"/>
          <w:shd w:val="clear" w:color="auto" w:fill="ffffff"/>
        </w:rPr>
        <w:t xml:space="preserve">Дети с ограниченными возможностями здоровья</w:t>
      </w:r>
      <w:r>
        <w:rPr>
          <w:b/>
          <w:i/>
          <w:color w:val="000000" w:themeColor="text1"/>
          <w:shd w:val="clear" w:color="auto" w:fill="ffffff"/>
        </w:rPr>
      </w:r>
    </w:p>
    <w:p>
      <w:pPr>
        <w:pStyle w:val="638"/>
        <w:ind w:firstLine="567"/>
        <w:jc w:val="center"/>
        <w:spacing w:before="0" w:beforeAutospacing="0" w:after="0" w:afterAutospacing="0"/>
        <w:rPr>
          <w:color w:val="000000" w:themeColor="text1"/>
          <w:shd w:val="clear" w:color="auto" w:fill="ffffff"/>
        </w:rPr>
      </w:pPr>
      <w:r>
        <w:rPr>
          <w:color w:val="000000" w:themeColor="text1"/>
          <w:shd w:val="clear" w:color="auto" w:fill="ffffff"/>
        </w:rPr>
      </w:r>
      <w:r>
        <w:rPr>
          <w:color w:val="000000" w:themeColor="text1"/>
          <w:shd w:val="clear" w:color="auto" w:fill="ffffff"/>
        </w:rPr>
      </w:r>
    </w:p>
    <w:p>
      <w:pPr>
        <w:pStyle w:val="638"/>
        <w:ind w:firstLine="567"/>
        <w:jc w:val="both"/>
        <w:spacing w:before="0" w:beforeAutospacing="0" w:after="0" w:afterAutospacing="0"/>
        <w:rPr>
          <w:color w:val="000000" w:themeColor="text1"/>
          <w:shd w:val="clear" w:color="auto" w:fill="ffffff"/>
        </w:rPr>
      </w:pPr>
      <w:r>
        <w:rPr>
          <w:color w:val="000000" w:themeColor="text1"/>
          <w:shd w:val="clear" w:color="auto" w:fill="ffffff"/>
        </w:rPr>
        <w:t xml:space="preserve">В общеобразовательных организациях обучаются 600 детей с ог</w:t>
      </w:r>
      <w:r>
        <w:rPr>
          <w:color w:val="000000" w:themeColor="text1"/>
          <w:shd w:val="clear" w:color="auto" w:fill="ffffff"/>
        </w:rPr>
        <w:t xml:space="preserve">раниченными возможностями здоровья и инвалидностью, из них 196 детей-инвалидов.  Для них организовано обучение по адаптированным образовательным программам с учетом психофизиологических особенностей обучающихся. Для 119 детей организовано обучение на дому.</w:t>
      </w:r>
      <w:r>
        <w:rPr>
          <w:color w:val="000000" w:themeColor="text1"/>
          <w:shd w:val="clear" w:color="auto" w:fill="ffffff"/>
        </w:rPr>
      </w:r>
    </w:p>
    <w:p>
      <w:pPr>
        <w:pStyle w:val="638"/>
        <w:ind w:firstLine="567"/>
        <w:jc w:val="both"/>
        <w:spacing w:before="0" w:beforeAutospacing="0" w:after="0" w:afterAutospacing="0"/>
        <w:shd w:val="clear" w:color="auto" w:fill="ffffff"/>
        <w:rPr>
          <w:color w:val="000000" w:themeColor="text1"/>
          <w:shd w:val="clear" w:color="auto" w:fill="ffffff"/>
        </w:rPr>
      </w:pPr>
      <w:r>
        <w:rPr>
          <w:color w:val="000000" w:themeColor="text1"/>
          <w:shd w:val="clear" w:color="auto" w:fill="ffffff"/>
        </w:rPr>
        <w:t xml:space="preserve">В 12 обра</w:t>
      </w:r>
      <w:r>
        <w:rPr>
          <w:color w:val="000000" w:themeColor="text1"/>
          <w:shd w:val="clear" w:color="auto" w:fill="ffffff"/>
        </w:rPr>
        <w:t xml:space="preserve">зовательных организациях созданы классы и классы-комплекты для обучающихся с ограниченными возможностями здоровья, в них обучается 331 человек. В данных классах реализуются адаптированные образовательные программы для детей с интеллектуальными нарушениями.</w:t>
      </w:r>
      <w:r>
        <w:rPr>
          <w:color w:val="000000" w:themeColor="text1"/>
          <w:shd w:val="clear" w:color="auto" w:fill="ffffff"/>
        </w:rPr>
      </w:r>
    </w:p>
    <w:p>
      <w:pPr>
        <w:ind w:firstLine="567"/>
        <w:jc w:val="both"/>
        <w:spacing w:after="0" w:line="240" w:lineRule="auto"/>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Для организации доступной среды для детей с особыми образовательными потребностями и</w:t>
      </w:r>
      <w:r>
        <w:rPr>
          <w:rFonts w:ascii="Times New Roman" w:hAnsi="Times New Roman" w:eastAsia="Times New Roman" w:cs="Times New Roman"/>
          <w:color w:val="000000" w:themeColor="text1"/>
          <w:sz w:val="24"/>
          <w:szCs w:val="24"/>
          <w:lang w:eastAsia="ru-RU"/>
        </w:rPr>
        <w:t xml:space="preserve">з местного бюджета выделено 0,9</w:t>
      </w:r>
      <w:r>
        <w:rPr>
          <w:rFonts w:ascii="Times New Roman" w:hAnsi="Times New Roman" w:eastAsia="Times New Roman" w:cs="Times New Roman"/>
          <w:color w:val="000000" w:themeColor="text1"/>
          <w:sz w:val="24"/>
          <w:szCs w:val="24"/>
          <w:lang w:eastAsia="ru-RU"/>
        </w:rPr>
        <w:t xml:space="preserve"> млн рублей - приобретено оборудование для учителей-логопедов в школе № 17 </w:t>
      </w:r>
      <w:r>
        <w:rPr>
          <w:rFonts w:ascii="Times New Roman" w:hAnsi="Times New Roman" w:eastAsia="Times New Roman" w:cs="Times New Roman"/>
          <w:color w:val="000000" w:themeColor="text1"/>
          <w:sz w:val="24"/>
          <w:szCs w:val="24"/>
          <w:lang w:eastAsia="ru-RU"/>
        </w:rPr>
        <w:t xml:space="preserve">р.п</w:t>
      </w:r>
      <w:r>
        <w:rPr>
          <w:rFonts w:ascii="Times New Roman" w:hAnsi="Times New Roman" w:eastAsia="Times New Roman" w:cs="Times New Roman"/>
          <w:color w:val="000000" w:themeColor="text1"/>
          <w:sz w:val="24"/>
          <w:szCs w:val="24"/>
          <w:lang w:eastAsia="ru-RU"/>
        </w:rPr>
        <w:t xml:space="preserve">. Юрты и детском саду «Светлячок» </w:t>
      </w:r>
      <w:r>
        <w:rPr>
          <w:rFonts w:ascii="Times New Roman" w:hAnsi="Times New Roman" w:eastAsia="Times New Roman" w:cs="Times New Roman"/>
          <w:color w:val="000000" w:themeColor="text1"/>
          <w:sz w:val="24"/>
          <w:szCs w:val="24"/>
          <w:lang w:eastAsia="ru-RU"/>
        </w:rPr>
        <w:t xml:space="preserve">р.п</w:t>
      </w:r>
      <w:r>
        <w:rPr>
          <w:rFonts w:ascii="Times New Roman" w:hAnsi="Times New Roman" w:eastAsia="Times New Roman" w:cs="Times New Roman"/>
          <w:color w:val="000000" w:themeColor="text1"/>
          <w:sz w:val="24"/>
          <w:szCs w:val="24"/>
          <w:lang w:eastAsia="ru-RU"/>
        </w:rPr>
        <w:t xml:space="preserve"> Юрты.</w:t>
      </w:r>
      <w:r>
        <w:rPr>
          <w:rFonts w:ascii="Times New Roman" w:hAnsi="Times New Roman" w:eastAsia="Times New Roman" w:cs="Times New Roman"/>
          <w:color w:val="000000" w:themeColor="text1"/>
          <w:sz w:val="24"/>
          <w:szCs w:val="24"/>
          <w:lang w:eastAsia="ru-RU"/>
        </w:rPr>
      </w:r>
    </w:p>
    <w:p>
      <w:pPr>
        <w:pStyle w:val="637"/>
        <w:ind w:firstLine="567"/>
        <w:jc w:val="center"/>
        <w:spacing w:before="0" w:beforeAutospacing="0" w:after="0" w:afterAutospacing="0"/>
        <w:rPr>
          <w:b/>
          <w:i/>
          <w:color w:val="000000" w:themeColor="text1"/>
        </w:rPr>
      </w:pPr>
      <w:r>
        <w:rPr>
          <w:b/>
          <w:i/>
          <w:color w:val="000000" w:themeColor="text1"/>
        </w:rPr>
      </w:r>
      <w:r>
        <w:rPr>
          <w:b/>
          <w:i/>
          <w:color w:val="000000" w:themeColor="text1"/>
        </w:rPr>
      </w:r>
    </w:p>
    <w:p>
      <w:pPr>
        <w:pStyle w:val="637"/>
        <w:ind w:firstLine="567"/>
        <w:jc w:val="center"/>
        <w:spacing w:before="0" w:beforeAutospacing="0" w:after="0" w:afterAutospacing="0"/>
        <w:rPr>
          <w:b/>
          <w:i/>
          <w:color w:val="000000" w:themeColor="text1"/>
        </w:rPr>
      </w:pPr>
      <w:r>
        <w:rPr>
          <w:b/>
          <w:i/>
          <w:color w:val="000000" w:themeColor="text1"/>
        </w:rPr>
        <w:t xml:space="preserve">Питание обучающихся</w:t>
      </w:r>
      <w:r>
        <w:rPr>
          <w:b/>
          <w:i/>
          <w:color w:val="000000" w:themeColor="text1"/>
        </w:rPr>
      </w:r>
    </w:p>
    <w:p>
      <w:pPr>
        <w:pStyle w:val="637"/>
        <w:ind w:firstLine="567"/>
        <w:jc w:val="center"/>
        <w:spacing w:before="0" w:beforeAutospacing="0" w:after="0" w:afterAutospacing="0"/>
        <w:rPr>
          <w:color w:val="000000" w:themeColor="text1"/>
        </w:rPr>
      </w:pPr>
      <w:r>
        <w:rPr>
          <w:color w:val="000000" w:themeColor="text1"/>
        </w:rPr>
      </w:r>
      <w:r>
        <w:rPr>
          <w:color w:val="000000" w:themeColor="text1"/>
        </w:rPr>
      </w:r>
    </w:p>
    <w:p>
      <w:pPr>
        <w:pStyle w:val="637"/>
        <w:ind w:firstLine="567"/>
        <w:jc w:val="both"/>
        <w:spacing w:before="0" w:beforeAutospacing="0" w:after="0" w:afterAutospacing="0"/>
        <w:rPr>
          <w:color w:val="000000" w:themeColor="text1"/>
          <w:shd w:val="clear" w:color="auto" w:fill="ffffff"/>
        </w:rPr>
      </w:pPr>
      <w:r>
        <w:rPr>
          <w:color w:val="000000" w:themeColor="text1"/>
        </w:rPr>
        <w:t xml:space="preserve">По-прежнему важным вопросом в муниципальной   системе   образов</w:t>
      </w:r>
      <w:r>
        <w:rPr>
          <w:color w:val="000000" w:themeColor="text1"/>
        </w:rPr>
        <w:t xml:space="preserve">ания остается вопрос организации</w:t>
      </w:r>
      <w:r>
        <w:rPr>
          <w:color w:val="000000" w:themeColor="text1"/>
        </w:rPr>
        <w:t xml:space="preserve"> питания обучающихся. Бесплатным школьным питанием охвачены все льготные категории обучающихся. </w:t>
      </w:r>
      <w:r>
        <w:rPr>
          <w:color w:val="000000" w:themeColor="text1"/>
          <w:shd w:val="clear" w:color="auto" w:fill="ffffff"/>
        </w:rPr>
        <w:t xml:space="preserve">По итогам 2025 года горячим питанием обеспечены </w:t>
      </w:r>
      <w:r>
        <w:rPr>
          <w:rStyle w:val="640"/>
          <w:b w:val="0"/>
          <w:color w:val="000000" w:themeColor="text1"/>
          <w:shd w:val="clear" w:color="auto" w:fill="ffffff"/>
        </w:rPr>
        <w:t xml:space="preserve">79%</w:t>
      </w:r>
      <w:r>
        <w:rPr>
          <w:color w:val="000000" w:themeColor="text1"/>
          <w:shd w:val="clear" w:color="auto" w:fill="ffffff"/>
        </w:rPr>
        <w:t xml:space="preserve"> школьников, осваивающих программы начального, основного и среднего общего образования. И</w:t>
      </w:r>
      <w:r>
        <w:rPr>
          <w:color w:val="000000" w:themeColor="text1"/>
        </w:rPr>
        <w:t xml:space="preserve">з местного бюджета, в том числе на условиях </w:t>
      </w:r>
      <w:r>
        <w:rPr>
          <w:color w:val="000000" w:themeColor="text1"/>
        </w:rPr>
        <w:t xml:space="preserve">софинансирова</w:t>
      </w:r>
      <w:r>
        <w:rPr>
          <w:color w:val="000000" w:themeColor="text1"/>
        </w:rPr>
        <w:t xml:space="preserve">ния</w:t>
      </w:r>
      <w:r>
        <w:rPr>
          <w:color w:val="000000" w:themeColor="text1"/>
        </w:rPr>
        <w:t xml:space="preserve">, на эти цели направлено 6,2</w:t>
      </w:r>
      <w:r>
        <w:rPr>
          <w:color w:val="000000" w:themeColor="text1"/>
        </w:rPr>
        <w:t xml:space="preserve"> млн рублей. Бесплатное питание в дошкольных образовательных организациях для опекаемых воспитанников, детей-инвалидов, </w:t>
      </w:r>
      <w:r>
        <w:rPr>
          <w:color w:val="000000" w:themeColor="text1"/>
        </w:rPr>
        <w:t xml:space="preserve">тубинфицированных</w:t>
      </w:r>
      <w:r>
        <w:rPr>
          <w:color w:val="000000" w:themeColor="text1"/>
        </w:rPr>
        <w:t xml:space="preserve"> детей осуществляется за счет муниципального бюджета. В 20</w:t>
      </w:r>
      <w:r>
        <w:rPr>
          <w:color w:val="000000" w:themeColor="text1"/>
        </w:rPr>
        <w:t xml:space="preserve">25 году эта сумма составила 3,7 млн</w:t>
      </w:r>
      <w:r>
        <w:rPr>
          <w:color w:val="000000" w:themeColor="text1"/>
        </w:rPr>
        <w:t xml:space="preserve"> рублей.</w:t>
      </w:r>
      <w:r>
        <w:rPr>
          <w:color w:val="000000" w:themeColor="text1"/>
          <w:shd w:val="clear" w:color="auto" w:fill="ffffff"/>
        </w:rPr>
      </w:r>
    </w:p>
    <w:p>
      <w:pPr>
        <w:ind w:firstLine="567"/>
        <w:jc w:val="both"/>
        <w:spacing w:after="0" w:line="240" w:lineRule="auto"/>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r>
      <w:r>
        <w:rPr>
          <w:rFonts w:ascii="Times New Roman" w:hAnsi="Times New Roman" w:cs="Times New Roman"/>
          <w:b/>
          <w:i/>
          <w:color w:val="000000" w:themeColor="text1"/>
          <w:sz w:val="24"/>
          <w:szCs w:val="24"/>
        </w:rPr>
      </w:r>
    </w:p>
    <w:p>
      <w:pPr>
        <w:ind w:firstLine="567"/>
        <w:jc w:val="center"/>
        <w:spacing w:after="0" w:line="240" w:lineRule="auto"/>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 xml:space="preserve">Летняя оздоровительная кампания</w:t>
      </w:r>
      <w:r>
        <w:rPr>
          <w:rFonts w:ascii="Times New Roman" w:hAnsi="Times New Roman" w:cs="Times New Roman"/>
          <w:b/>
          <w:i/>
          <w:color w:val="000000" w:themeColor="text1"/>
          <w:sz w:val="24"/>
          <w:szCs w:val="24"/>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2025 году на базе 26 общеобразовательных организаций были организованы лагеря с дневным пребыванием детей для 2510 обучающихся, из них 68 детей были освобождены от родительской платы.</w:t>
      </w:r>
      <w:r>
        <w:rPr>
          <w:rFonts w:ascii="Times New Roman" w:hAnsi="Times New Roman" w:cs="Times New Roman"/>
          <w:color w:val="000000" w:themeColor="text1"/>
          <w:sz w:val="24"/>
          <w:szCs w:val="24"/>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На организацию летней оздоровительной кампании из средств местного бюджета в</w:t>
      </w:r>
      <w:r>
        <w:rPr>
          <w:rFonts w:ascii="Times New Roman" w:hAnsi="Times New Roman" w:cs="Times New Roman"/>
          <w:color w:val="000000" w:themeColor="text1"/>
          <w:sz w:val="24"/>
          <w:szCs w:val="24"/>
        </w:rPr>
        <w:t xml:space="preserve"> 2025 году профинансировано 4,9</w:t>
      </w:r>
      <w:r>
        <w:rPr>
          <w:rFonts w:ascii="Times New Roman" w:hAnsi="Times New Roman" w:cs="Times New Roman"/>
          <w:color w:val="000000" w:themeColor="text1"/>
          <w:sz w:val="24"/>
          <w:szCs w:val="24"/>
        </w:rPr>
        <w:t xml:space="preserve"> млн рублей, в том числе на обеспечение питанием 1,1 млн рублей.  </w:t>
      </w:r>
      <w:r>
        <w:rPr>
          <w:rFonts w:ascii="Times New Roman" w:hAnsi="Times New Roman" w:cs="Times New Roman"/>
          <w:color w:val="000000" w:themeColor="text1"/>
          <w:sz w:val="24"/>
          <w:szCs w:val="24"/>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летний период для всех желающих Центр дополнительного образования «Радуга» проводил краткосрочные общеобразовательные программы по разным направленностям: хореография, изобразительное искусство, спорт, прикладное творчество.</w:t>
      </w:r>
      <w:r>
        <w:rPr>
          <w:rFonts w:ascii="Times New Roman" w:hAnsi="Times New Roman" w:cs="Times New Roman"/>
          <w:color w:val="000000" w:themeColor="text1"/>
          <w:sz w:val="24"/>
          <w:szCs w:val="24"/>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Для 497 школьников организовано временное трудоустройство, на ор</w:t>
      </w:r>
      <w:r>
        <w:rPr>
          <w:rFonts w:ascii="Times New Roman" w:hAnsi="Times New Roman" w:cs="Times New Roman"/>
          <w:color w:val="000000" w:themeColor="text1"/>
          <w:sz w:val="24"/>
          <w:szCs w:val="24"/>
        </w:rPr>
        <w:t xml:space="preserve">ганизацию которого выделено 2,5 млн</w:t>
      </w:r>
      <w:r>
        <w:rPr>
          <w:rFonts w:ascii="Times New Roman" w:hAnsi="Times New Roman" w:cs="Times New Roman"/>
          <w:color w:val="000000" w:themeColor="text1"/>
          <w:sz w:val="24"/>
          <w:szCs w:val="24"/>
        </w:rPr>
        <w:t xml:space="preserve"> рублей из средств местного бюджета. </w:t>
      </w:r>
      <w:r>
        <w:rPr>
          <w:rFonts w:ascii="Times New Roman" w:hAnsi="Times New Roman" w:cs="Times New Roman"/>
          <w:color w:val="000000" w:themeColor="text1"/>
          <w:sz w:val="24"/>
          <w:szCs w:val="24"/>
        </w:rPr>
      </w:r>
    </w:p>
    <w:p>
      <w:pPr>
        <w:ind w:firstLine="567"/>
        <w:jc w:val="both"/>
        <w:spacing w:after="0" w:line="240" w:lineRule="auto"/>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r>
      <w:r>
        <w:rPr>
          <w:rFonts w:ascii="Times New Roman" w:hAnsi="Times New Roman" w:cs="Times New Roman"/>
          <w:b/>
          <w:i/>
          <w:color w:val="000000" w:themeColor="text1"/>
          <w:sz w:val="24"/>
          <w:szCs w:val="24"/>
        </w:rPr>
      </w:r>
    </w:p>
    <w:p>
      <w:pPr>
        <w:ind w:firstLine="567"/>
        <w:jc w:val="center"/>
        <w:spacing w:after="0" w:line="240" w:lineRule="auto"/>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r>
      <w:r>
        <w:rPr>
          <w:rFonts w:ascii="Times New Roman" w:hAnsi="Times New Roman" w:cs="Times New Roman"/>
          <w:b/>
          <w:i/>
          <w:color w:val="000000" w:themeColor="text1"/>
          <w:sz w:val="24"/>
          <w:szCs w:val="24"/>
        </w:rPr>
      </w:r>
    </w:p>
    <w:p>
      <w:pPr>
        <w:ind w:firstLine="567"/>
        <w:jc w:val="center"/>
        <w:spacing w:after="0" w:line="240" w:lineRule="auto"/>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 xml:space="preserve">Итоговая аттестация</w:t>
      </w:r>
      <w:r>
        <w:rPr>
          <w:rFonts w:ascii="Times New Roman" w:hAnsi="Times New Roman" w:cs="Times New Roman"/>
          <w:b/>
          <w:i/>
          <w:color w:val="000000" w:themeColor="text1"/>
          <w:sz w:val="24"/>
          <w:szCs w:val="24"/>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638"/>
        <w:ind w:firstLine="567"/>
        <w:jc w:val="both"/>
        <w:spacing w:before="0" w:beforeAutospacing="0" w:after="0" w:afterAutospacing="0"/>
        <w:shd w:val="clear" w:color="auto" w:fill="ffffff"/>
        <w:rPr>
          <w:color w:val="000000" w:themeColor="text1"/>
          <w:shd w:val="clear" w:color="auto" w:fill="ffffff"/>
        </w:rPr>
      </w:pPr>
      <w:r>
        <w:rPr>
          <w:color w:val="000000" w:themeColor="text1"/>
        </w:rPr>
        <w:t xml:space="preserve">Показателем качества общего образования является государственная итоговая аттестация. </w:t>
      </w:r>
      <w:r>
        <w:rPr>
          <w:color w:val="000000" w:themeColor="text1"/>
          <w:shd w:val="clear" w:color="auto" w:fill="ffffff"/>
        </w:rPr>
        <w:t xml:space="preserve">Государственная итоговая аттестация в 2025 году прошла без нарушений.</w:t>
      </w:r>
      <w:r>
        <w:rPr>
          <w:color w:val="000000" w:themeColor="text1"/>
          <w:shd w:val="clear" w:color="auto" w:fill="ffffff"/>
        </w:rPr>
      </w:r>
    </w:p>
    <w:p>
      <w:pPr>
        <w:ind w:firstLine="567"/>
        <w:jc w:val="both"/>
        <w:spacing w:after="0" w:line="240" w:lineRule="auto"/>
        <w:shd w:val="clear" w:color="auto" w:fill="ffffff"/>
        <w:rPr>
          <w:rFonts w:ascii="Times New Roman" w:hAnsi="Times New Roman" w:eastAsia="SimSun" w:cs="Times New Roman"/>
          <w:color w:val="000000" w:themeColor="text1"/>
          <w:sz w:val="24"/>
          <w:szCs w:val="24"/>
          <w:lang w:eastAsia="zh-CN"/>
        </w:rPr>
      </w:pPr>
      <w:r>
        <w:rPr>
          <w:rFonts w:ascii="Times New Roman" w:hAnsi="Times New Roman" w:eastAsia="SimSun" w:cs="Times New Roman"/>
          <w:color w:val="000000" w:themeColor="text1"/>
          <w:sz w:val="24"/>
          <w:szCs w:val="24"/>
          <w:shd w:val="clear" w:color="auto" w:fill="ffffff"/>
          <w:lang w:eastAsia="zh-CN"/>
        </w:rPr>
        <w:t xml:space="preserve">Аттестаты о среднем общем образовании получили</w:t>
      </w:r>
      <w:r>
        <w:rPr>
          <w:rFonts w:ascii="Times New Roman" w:hAnsi="Times New Roman" w:eastAsia="SimSun" w:cs="Times New Roman"/>
          <w:color w:val="000000" w:themeColor="text1"/>
          <w:sz w:val="24"/>
          <w:szCs w:val="24"/>
          <w:shd w:val="clear" w:color="auto" w:fill="ffffff"/>
          <w:lang w:val="en-US" w:eastAsia="zh-CN"/>
        </w:rPr>
        <w:t xml:space="preserve"> </w:t>
      </w:r>
      <w:r>
        <w:rPr>
          <w:rFonts w:ascii="Times New Roman" w:hAnsi="Times New Roman" w:eastAsia="SimSun" w:cs="Times New Roman"/>
          <w:color w:val="000000" w:themeColor="text1"/>
          <w:sz w:val="24"/>
          <w:szCs w:val="24"/>
          <w:shd w:val="clear" w:color="auto" w:fill="ffffff"/>
          <w:lang w:eastAsia="zh-CN"/>
        </w:rPr>
        <w:t xml:space="preserve">380</w:t>
      </w:r>
      <w:r>
        <w:rPr>
          <w:rFonts w:ascii="Times New Roman" w:hAnsi="Times New Roman" w:eastAsia="SimSun" w:cs="Times New Roman"/>
          <w:color w:val="000000" w:themeColor="text1"/>
          <w:sz w:val="24"/>
          <w:szCs w:val="24"/>
          <w:lang w:eastAsia="zh-CN"/>
        </w:rPr>
        <w:t xml:space="preserve"> </w:t>
      </w:r>
      <w:r>
        <w:rPr>
          <w:rFonts w:ascii="Times New Roman" w:hAnsi="Times New Roman" w:eastAsia="SimSun" w:cs="Times New Roman"/>
          <w:color w:val="000000" w:themeColor="text1"/>
          <w:sz w:val="24"/>
          <w:szCs w:val="24"/>
          <w:shd w:val="clear" w:color="auto" w:fill="ffffff"/>
          <w:lang w:eastAsia="zh-CN"/>
        </w:rPr>
        <w:t xml:space="preserve">выпускников</w:t>
      </w:r>
      <w:r>
        <w:rPr>
          <w:rFonts w:ascii="Times New Roman" w:hAnsi="Times New Roman" w:eastAsia="SimSun" w:cs="Times New Roman"/>
          <w:color w:val="000000" w:themeColor="text1"/>
          <w:sz w:val="24"/>
          <w:szCs w:val="24"/>
          <w:shd w:val="clear" w:color="auto" w:fill="ffffff"/>
          <w:lang w:val="en-US" w:eastAsia="zh-CN"/>
        </w:rPr>
        <w:t xml:space="preserve"> </w:t>
      </w:r>
      <w:r>
        <w:rPr>
          <w:rFonts w:ascii="Times New Roman" w:hAnsi="Times New Roman" w:eastAsia="SimSun" w:cs="Times New Roman"/>
          <w:color w:val="000000" w:themeColor="text1"/>
          <w:sz w:val="24"/>
          <w:szCs w:val="24"/>
          <w:shd w:val="clear" w:color="auto" w:fill="ffffff"/>
          <w:lang w:eastAsia="zh-CN"/>
        </w:rPr>
        <w:t xml:space="preserve">11 классов общеобразовательных организаций.</w:t>
      </w:r>
      <w:r>
        <w:rPr>
          <w:rFonts w:ascii="Times New Roman" w:hAnsi="Times New Roman" w:eastAsia="SimSun" w:cs="Times New Roman"/>
          <w:color w:val="000000" w:themeColor="text1"/>
          <w:sz w:val="24"/>
          <w:szCs w:val="24"/>
          <w:lang w:eastAsia="zh-CN"/>
        </w:rPr>
      </w:r>
    </w:p>
    <w:p>
      <w:pPr>
        <w:ind w:firstLine="567"/>
        <w:jc w:val="both"/>
        <w:spacing w:after="0" w:line="240" w:lineRule="auto"/>
        <w:rPr>
          <w:rFonts w:ascii="Times New Roman" w:hAnsi="Times New Roman" w:eastAsia="SimSun" w:cs="Times New Roman"/>
          <w:color w:val="000000" w:themeColor="text1"/>
          <w:sz w:val="24"/>
          <w:szCs w:val="24"/>
          <w:lang w:eastAsia="zh-CN"/>
        </w:rPr>
      </w:pPr>
      <w:r>
        <w:rPr>
          <w:rFonts w:ascii="Times New Roman" w:hAnsi="Times New Roman" w:eastAsia="SimSun" w:cs="Times New Roman"/>
          <w:color w:val="000000" w:themeColor="text1"/>
          <w:sz w:val="24"/>
          <w:szCs w:val="24"/>
          <w:lang w:eastAsia="zh-CN"/>
        </w:rPr>
        <w:t xml:space="preserve">Федеральные золотые медали «За особые успехи в учении» </w:t>
      </w:r>
      <w:r>
        <w:rPr>
          <w:rFonts w:ascii="Times New Roman" w:hAnsi="Times New Roman" w:eastAsia="SimSun" w:cs="Times New Roman"/>
          <w:color w:val="000000" w:themeColor="text1"/>
          <w:sz w:val="24"/>
          <w:szCs w:val="24"/>
          <w:lang w:val="en-US" w:eastAsia="zh-CN"/>
        </w:rPr>
        <w:t xml:space="preserve">I</w:t>
      </w:r>
      <w:r>
        <w:rPr>
          <w:rFonts w:ascii="Times New Roman" w:hAnsi="Times New Roman" w:eastAsia="SimSun" w:cs="Times New Roman"/>
          <w:color w:val="000000" w:themeColor="text1"/>
          <w:sz w:val="24"/>
          <w:szCs w:val="24"/>
          <w:lang w:eastAsia="zh-CN"/>
        </w:rPr>
        <w:t xml:space="preserve"> степени получили 13 выпускников 11 классов, Федеральные серебряные медали «За особые успехи в учении» </w:t>
      </w:r>
      <w:r>
        <w:rPr>
          <w:rFonts w:ascii="Times New Roman" w:hAnsi="Times New Roman" w:eastAsia="SimSun" w:cs="Times New Roman"/>
          <w:color w:val="000000" w:themeColor="text1"/>
          <w:sz w:val="24"/>
          <w:szCs w:val="24"/>
          <w:lang w:val="en-US" w:eastAsia="zh-CN"/>
        </w:rPr>
        <w:t xml:space="preserve">II</w:t>
      </w:r>
      <w:r>
        <w:rPr>
          <w:rFonts w:ascii="Times New Roman" w:hAnsi="Times New Roman" w:eastAsia="SimSun" w:cs="Times New Roman"/>
          <w:color w:val="000000" w:themeColor="text1"/>
          <w:sz w:val="24"/>
          <w:szCs w:val="24"/>
          <w:lang w:eastAsia="zh-CN"/>
        </w:rPr>
        <w:t xml:space="preserve"> степени   получили 18 выпускников 11 классов. </w:t>
      </w:r>
      <w:r>
        <w:rPr>
          <w:rFonts w:ascii="Times New Roman" w:hAnsi="Times New Roman" w:eastAsia="SimSun" w:cs="Times New Roman"/>
          <w:color w:val="000000" w:themeColor="text1"/>
          <w:sz w:val="24"/>
          <w:szCs w:val="24"/>
          <w:lang w:eastAsia="zh-CN"/>
        </w:rPr>
      </w:r>
    </w:p>
    <w:p>
      <w:pPr>
        <w:ind w:firstLine="567"/>
        <w:jc w:val="both"/>
        <w:spacing w:after="0" w:line="240" w:lineRule="auto"/>
        <w:shd w:val="clear" w:color="auto" w:fill="ffffff"/>
        <w:rPr>
          <w:rFonts w:ascii="Times New Roman" w:hAnsi="Times New Roman" w:eastAsia="SimSun" w:cs="Times New Roman"/>
          <w:color w:val="000000" w:themeColor="text1"/>
          <w:sz w:val="24"/>
          <w:szCs w:val="24"/>
          <w:lang w:eastAsia="zh-CN"/>
        </w:rPr>
      </w:pPr>
      <w:r>
        <w:rPr>
          <w:rFonts w:ascii="Times New Roman" w:hAnsi="Times New Roman" w:eastAsia="SimSun" w:cs="Times New Roman"/>
          <w:color w:val="000000" w:themeColor="text1"/>
          <w:sz w:val="24"/>
          <w:szCs w:val="24"/>
          <w:lang w:eastAsia="zh-CN"/>
        </w:rPr>
        <w:t xml:space="preserve">В 2025 году освоили программы основного общего образования и получили ат</w:t>
      </w:r>
      <w:r>
        <w:rPr>
          <w:rFonts w:ascii="Times New Roman" w:hAnsi="Times New Roman" w:eastAsia="SimSun" w:cs="Times New Roman"/>
          <w:color w:val="000000" w:themeColor="text1"/>
          <w:sz w:val="24"/>
          <w:szCs w:val="24"/>
          <w:lang w:eastAsia="zh-CN"/>
        </w:rPr>
        <w:t xml:space="preserve">тестат за курс основного общего образования 958 выпускников, в том числе аттестаты с отличием 53 человека, что составило 5,5% от общего числа выпускников 9 классов. Продолжили обучение по образовательным программам среднего общего образования 466 учеников.</w:t>
      </w:r>
      <w:r>
        <w:rPr>
          <w:rFonts w:ascii="Times New Roman" w:hAnsi="Times New Roman" w:eastAsia="SimSun" w:cs="Times New Roman"/>
          <w:color w:val="000000" w:themeColor="text1"/>
          <w:sz w:val="24"/>
          <w:szCs w:val="24"/>
          <w:lang w:eastAsia="zh-CN"/>
        </w:rPr>
      </w:r>
    </w:p>
    <w:p>
      <w:pPr>
        <w:pStyle w:val="638"/>
        <w:ind w:firstLine="567"/>
        <w:jc w:val="both"/>
        <w:spacing w:before="0" w:beforeAutospacing="0" w:after="0" w:afterAutospacing="0"/>
        <w:rPr>
          <w:color w:val="000000" w:themeColor="text1"/>
        </w:rPr>
      </w:pPr>
      <w:r>
        <w:rPr>
          <w:color w:val="000000" w:themeColor="text1"/>
        </w:rPr>
        <w:t xml:space="preserve">Расходы муниципального бюджета на проведение государственной ит</w:t>
      </w:r>
      <w:r>
        <w:rPr>
          <w:color w:val="000000" w:themeColor="text1"/>
        </w:rPr>
        <w:t xml:space="preserve">оговой аттестации составили 3,1</w:t>
      </w:r>
      <w:r>
        <w:rPr>
          <w:color w:val="000000" w:themeColor="text1"/>
        </w:rPr>
        <w:t xml:space="preserve"> млн рублей.</w:t>
      </w:r>
      <w:r>
        <w:rPr>
          <w:color w:val="000000" w:themeColor="text1"/>
        </w:rPr>
      </w:r>
    </w:p>
    <w:p>
      <w:pPr>
        <w:pStyle w:val="638"/>
        <w:ind w:firstLine="567"/>
        <w:jc w:val="both"/>
        <w:spacing w:before="0" w:beforeAutospacing="0" w:after="0" w:afterAutospacing="0"/>
        <w:rPr>
          <w:color w:val="000000" w:themeColor="text1"/>
        </w:rPr>
      </w:pPr>
      <w:r>
        <w:rPr>
          <w:color w:val="000000" w:themeColor="text1"/>
        </w:rPr>
      </w:r>
      <w:r>
        <w:rPr>
          <w:color w:val="000000" w:themeColor="text1"/>
        </w:rPr>
      </w:r>
    </w:p>
    <w:p>
      <w:pPr>
        <w:pStyle w:val="638"/>
        <w:ind w:firstLine="567"/>
        <w:jc w:val="center"/>
        <w:spacing w:before="0" w:beforeAutospacing="0" w:after="0" w:afterAutospacing="0"/>
        <w:rPr>
          <w:b/>
          <w:i/>
          <w:color w:val="000000" w:themeColor="text1"/>
        </w:rPr>
      </w:pPr>
      <w:r>
        <w:rPr>
          <w:b/>
          <w:i/>
          <w:color w:val="000000" w:themeColor="text1"/>
        </w:rPr>
      </w:r>
      <w:r>
        <w:rPr>
          <w:b/>
          <w:i/>
          <w:color w:val="000000" w:themeColor="text1"/>
        </w:rPr>
      </w:r>
    </w:p>
    <w:p>
      <w:pPr>
        <w:pStyle w:val="638"/>
        <w:ind w:firstLine="567"/>
        <w:jc w:val="center"/>
        <w:spacing w:before="0" w:beforeAutospacing="0" w:after="0" w:afterAutospacing="0"/>
        <w:rPr>
          <w:b/>
          <w:i/>
          <w:color w:val="000000" w:themeColor="text1"/>
        </w:rPr>
      </w:pPr>
      <w:r>
        <w:rPr>
          <w:b/>
          <w:i/>
          <w:color w:val="000000" w:themeColor="text1"/>
        </w:rPr>
        <w:t xml:space="preserve">Кадровое обеспечение</w:t>
      </w:r>
      <w:r>
        <w:rPr>
          <w:b/>
          <w:i/>
          <w:color w:val="000000" w:themeColor="text1"/>
        </w:rPr>
      </w:r>
    </w:p>
    <w:p>
      <w:pPr>
        <w:pStyle w:val="638"/>
        <w:ind w:firstLine="567"/>
        <w:jc w:val="center"/>
        <w:spacing w:before="0" w:beforeAutospacing="0" w:after="0" w:afterAutospacing="0"/>
        <w:rPr>
          <w:color w:val="000000" w:themeColor="text1"/>
        </w:rPr>
      </w:pPr>
      <w:r>
        <w:rPr>
          <w:color w:val="000000" w:themeColor="text1"/>
        </w:rPr>
      </w:r>
      <w:r>
        <w:rPr>
          <w:color w:val="000000" w:themeColor="text1"/>
        </w:rPr>
      </w:r>
    </w:p>
    <w:p>
      <w:pPr>
        <w:pStyle w:val="638"/>
        <w:ind w:firstLine="567"/>
        <w:jc w:val="both"/>
        <w:spacing w:before="0" w:beforeAutospacing="0" w:after="0" w:afterAutospacing="0"/>
        <w:rPr>
          <w:color w:val="000000" w:themeColor="text1"/>
        </w:rPr>
      </w:pPr>
      <w:r>
        <w:rPr>
          <w:color w:val="000000" w:themeColor="text1"/>
        </w:rPr>
        <w:t xml:space="preserve">Одним из приоритетных направлений развития муниципальной системы образования является кадровое обеспечение. Администрацией округа, Управлением образования ведется системная работа по привлечению педагогов в образовательные организации округа. </w:t>
      </w:r>
      <w:r>
        <w:rPr>
          <w:color w:val="000000" w:themeColor="text1"/>
        </w:rPr>
      </w:r>
    </w:p>
    <w:p>
      <w:pPr>
        <w:ind w:firstLine="567"/>
        <w:jc w:val="both"/>
        <w:spacing w:after="0" w:line="240" w:lineRule="auto"/>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Продолжаются выплаты из средств муниципального бюджета по компенсации части арендной платы за жилье.  Общая сумма расходов составила 8,7 млн рублей (выплаты получал 61 педагог).</w:t>
      </w:r>
      <w:r>
        <w:rPr>
          <w:rFonts w:ascii="Times New Roman" w:hAnsi="Times New Roman" w:eastAsia="Times New Roman" w:cs="Times New Roman"/>
          <w:color w:val="000000" w:themeColor="text1"/>
          <w:sz w:val="24"/>
          <w:szCs w:val="24"/>
          <w:lang w:eastAsia="ru-RU"/>
        </w:rPr>
      </w:r>
    </w:p>
    <w:p>
      <w:pPr>
        <w:ind w:firstLine="567"/>
        <w:jc w:val="both"/>
        <w:spacing w:after="0" w:line="240" w:lineRule="auto"/>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В 2025 году устроились на работу 9 молодых специалистов. Прибыло</w:t>
      </w:r>
      <w:r>
        <w:rPr>
          <w:rFonts w:ascii="Times New Roman" w:hAnsi="Times New Roman" w:eastAsia="Times New Roman" w:cs="Times New Roman"/>
          <w:color w:val="000000" w:themeColor="text1"/>
          <w:sz w:val="24"/>
          <w:szCs w:val="24"/>
          <w:shd w:val="clear" w:color="auto" w:fill="ffffff"/>
          <w:lang w:eastAsia="ru-RU"/>
        </w:rPr>
        <w:t xml:space="preserve"> 2 педагога – победители конкурсного отбора в рамках Федеральной программы «Земский учитель»: в школы № 5 и № 14 г. Тайшета.</w:t>
      </w:r>
      <w:r>
        <w:rPr>
          <w:rFonts w:ascii="Times New Roman" w:hAnsi="Times New Roman" w:eastAsia="Times New Roman" w:cs="Times New Roman"/>
          <w:color w:val="000000" w:themeColor="text1"/>
          <w:sz w:val="24"/>
          <w:szCs w:val="24"/>
          <w:lang w:eastAsia="ru-RU"/>
        </w:rPr>
      </w:r>
    </w:p>
    <w:p>
      <w:pPr>
        <w:ind w:firstLine="567"/>
        <w:jc w:val="both"/>
        <w:spacing w:after="0" w:line="240" w:lineRule="auto"/>
        <w:rPr>
          <w:rFonts w:ascii="Times New Roman" w:hAnsi="Times New Roman" w:eastAsia="Times New Roman" w:cs="Times New Roman"/>
          <w:color w:val="000000" w:themeColor="text1"/>
          <w:sz w:val="24"/>
          <w:szCs w:val="24"/>
          <w:shd w:val="clear" w:color="auto" w:fill="ffffff"/>
          <w:lang w:eastAsia="ru-RU"/>
        </w:rPr>
      </w:pPr>
      <w:r>
        <w:rPr>
          <w:rFonts w:ascii="Times New Roman" w:hAnsi="Times New Roman" w:eastAsia="Times New Roman" w:cs="Times New Roman"/>
          <w:color w:val="000000" w:themeColor="text1"/>
          <w:sz w:val="24"/>
          <w:szCs w:val="24"/>
          <w:shd w:val="clear" w:color="auto" w:fill="ffffff"/>
          <w:lang w:eastAsia="ru-RU"/>
        </w:rPr>
        <w:t xml:space="preserve">Осуществляется официальное партнёрство между школами №5 и №85 г. Тайшета и компанией ООО «РУСАЛ-</w:t>
      </w:r>
      <w:r>
        <w:rPr>
          <w:rFonts w:ascii="Times New Roman" w:hAnsi="Times New Roman" w:eastAsia="Times New Roman" w:cs="Times New Roman"/>
          <w:color w:val="000000" w:themeColor="text1"/>
          <w:sz w:val="24"/>
          <w:szCs w:val="24"/>
          <w:shd w:val="clear" w:color="auto" w:fill="ffffff"/>
          <w:lang w:eastAsia="ru-RU"/>
        </w:rPr>
        <w:t xml:space="preserve">Тайшет</w:t>
      </w:r>
      <w:r>
        <w:rPr>
          <w:rFonts w:ascii="Times New Roman" w:hAnsi="Times New Roman" w:eastAsia="Times New Roman" w:cs="Times New Roman"/>
          <w:color w:val="000000" w:themeColor="text1"/>
          <w:sz w:val="24"/>
          <w:szCs w:val="24"/>
          <w:shd w:val="clear" w:color="auto" w:fill="ffffff"/>
          <w:lang w:eastAsia="ru-RU"/>
        </w:rPr>
        <w:t xml:space="preserve">». Компания оказывает поддержку педагогам в двух основных формах:</w:t>
      </w:r>
      <w:r>
        <w:rPr>
          <w:rFonts w:ascii="Times New Roman" w:hAnsi="Times New Roman" w:eastAsia="Times New Roman" w:cs="Times New Roman"/>
          <w:color w:val="000000" w:themeColor="text1"/>
          <w:sz w:val="24"/>
          <w:szCs w:val="24"/>
          <w:lang w:eastAsia="ru-RU"/>
        </w:rPr>
        <w:t xml:space="preserve"> д</w:t>
      </w:r>
      <w:r>
        <w:rPr>
          <w:rFonts w:ascii="Times New Roman" w:hAnsi="Times New Roman" w:eastAsia="Times New Roman" w:cs="Times New Roman"/>
          <w:color w:val="000000" w:themeColor="text1"/>
          <w:sz w:val="24"/>
          <w:szCs w:val="24"/>
          <w:shd w:val="clear" w:color="auto" w:fill="ffffff"/>
          <w:lang w:eastAsia="ru-RU"/>
        </w:rPr>
        <w:t xml:space="preserve">енежные выплаты и выделение жилья. </w:t>
      </w:r>
      <w:r>
        <w:rPr>
          <w:rFonts w:ascii="Times New Roman" w:hAnsi="Times New Roman" w:eastAsia="Times New Roman" w:cs="Times New Roman"/>
          <w:color w:val="000000" w:themeColor="text1"/>
          <w:sz w:val="24"/>
          <w:szCs w:val="24"/>
          <w:shd w:val="clear" w:color="auto" w:fill="ffffff"/>
          <w:lang w:eastAsia="ru-RU"/>
        </w:rPr>
      </w:r>
    </w:p>
    <w:p>
      <w:pPr>
        <w:ind w:firstLine="567"/>
        <w:jc w:val="both"/>
        <w:spacing w:after="0" w:line="240" w:lineRule="auto"/>
        <w:shd w:val="clear" w:color="auto" w:fill="ffffff"/>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В Тайшетском муниципальном округе в системе образования трудится </w:t>
      </w:r>
      <w:r>
        <w:rPr>
          <w:rFonts w:ascii="Times New Roman" w:hAnsi="Times New Roman" w:eastAsia="Times New Roman" w:cs="Times New Roman"/>
          <w:color w:val="000000" w:themeColor="text1"/>
          <w:sz w:val="24"/>
          <w:szCs w:val="24"/>
          <w:shd w:val="clear" w:color="auto" w:fill="ffffff"/>
          <w:lang w:eastAsia="ru-RU"/>
        </w:rPr>
        <w:t xml:space="preserve">2662 </w:t>
      </w:r>
      <w:r>
        <w:rPr>
          <w:rFonts w:ascii="Times New Roman" w:hAnsi="Times New Roman" w:eastAsia="Times New Roman" w:cs="Times New Roman"/>
          <w:color w:val="000000" w:themeColor="text1"/>
          <w:sz w:val="24"/>
          <w:szCs w:val="24"/>
          <w:lang w:eastAsia="ru-RU"/>
        </w:rPr>
        <w:t xml:space="preserve">человека, из которых 1006 – педагогические работники. Более половины педагогов (50,9 %, 512 человек) имеют стаж работы свыше 20 лет. </w:t>
      </w:r>
      <w:r>
        <w:rPr>
          <w:rFonts w:ascii="Times New Roman" w:hAnsi="Times New Roman" w:cs="Times New Roman"/>
          <w:color w:val="000000" w:themeColor="text1"/>
          <w:sz w:val="24"/>
          <w:szCs w:val="24"/>
        </w:rPr>
        <w:t xml:space="preserve">Продолжается «старение» кадров - средний возраст педагогов в возрастной категории 50-54 года. </w:t>
      </w:r>
      <w:r>
        <w:rPr>
          <w:rFonts w:ascii="Times New Roman" w:hAnsi="Times New Roman" w:eastAsia="Times New Roman" w:cs="Times New Roman"/>
          <w:color w:val="000000" w:themeColor="text1"/>
          <w:sz w:val="24"/>
          <w:szCs w:val="24"/>
          <w:lang w:eastAsia="ru-RU"/>
        </w:rPr>
        <w:t xml:space="preserve">Численность педагогов с высшей и первой квалификационными категориями составляет </w:t>
      </w:r>
      <w:r>
        <w:rPr>
          <w:rFonts w:ascii="Times New Roman" w:hAnsi="Times New Roman" w:eastAsia="Times New Roman" w:cs="Times New Roman"/>
          <w:bCs/>
          <w:color w:val="000000" w:themeColor="text1"/>
          <w:sz w:val="24"/>
          <w:szCs w:val="24"/>
          <w:lang w:eastAsia="ru-RU"/>
        </w:rPr>
        <w:t xml:space="preserve">173 (17%)</w:t>
      </w:r>
      <w:r>
        <w:rPr>
          <w:rFonts w:ascii="Times New Roman" w:hAnsi="Times New Roman" w:eastAsia="Times New Roman" w:cs="Times New Roman"/>
          <w:color w:val="000000" w:themeColor="text1"/>
          <w:sz w:val="24"/>
          <w:szCs w:val="24"/>
          <w:lang w:eastAsia="ru-RU"/>
        </w:rPr>
        <w:t xml:space="preserve"> и </w:t>
      </w:r>
      <w:r>
        <w:rPr>
          <w:rFonts w:ascii="Times New Roman" w:hAnsi="Times New Roman" w:eastAsia="Times New Roman" w:cs="Times New Roman"/>
          <w:bCs/>
          <w:color w:val="000000" w:themeColor="text1"/>
          <w:sz w:val="24"/>
          <w:szCs w:val="24"/>
          <w:lang w:eastAsia="ru-RU"/>
        </w:rPr>
        <w:t xml:space="preserve">362 (35,9%) человека</w:t>
      </w:r>
      <w:r>
        <w:rPr>
          <w:rFonts w:ascii="Times New Roman" w:hAnsi="Times New Roman" w:eastAsia="Times New Roman" w:cs="Times New Roman"/>
          <w:color w:val="000000" w:themeColor="text1"/>
          <w:sz w:val="24"/>
          <w:szCs w:val="24"/>
          <w:lang w:eastAsia="ru-RU"/>
        </w:rPr>
        <w:t xml:space="preserve"> соответственно.</w:t>
      </w:r>
      <w:r>
        <w:rPr>
          <w:rFonts w:ascii="Times New Roman" w:hAnsi="Times New Roman" w:eastAsia="Times New Roman" w:cs="Times New Roman"/>
          <w:color w:val="000000" w:themeColor="text1"/>
          <w:sz w:val="24"/>
          <w:szCs w:val="24"/>
          <w:lang w:eastAsia="ru-RU"/>
        </w:rPr>
        <w:t xml:space="preserve"> </w:t>
      </w:r>
      <w:r>
        <w:rPr>
          <w:rFonts w:ascii="Times New Roman" w:hAnsi="Times New Roman" w:eastAsia="Times New Roman" w:cs="Times New Roman"/>
          <w:color w:val="000000" w:themeColor="text1"/>
          <w:sz w:val="24"/>
          <w:szCs w:val="24"/>
          <w:lang w:eastAsia="ru-RU"/>
        </w:rPr>
        <w:t xml:space="preserve">Высшее образование имеют 591 педагогический работник. </w:t>
      </w:r>
      <w:r>
        <w:rPr>
          <w:rFonts w:ascii="Times New Roman" w:hAnsi="Times New Roman" w:eastAsia="Times New Roman" w:cs="Times New Roman"/>
          <w:color w:val="000000" w:themeColor="text1"/>
          <w:sz w:val="24"/>
          <w:szCs w:val="24"/>
          <w:lang w:eastAsia="ru-RU"/>
        </w:rPr>
      </w:r>
    </w:p>
    <w:p>
      <w:pPr>
        <w:pStyle w:val="638"/>
        <w:ind w:firstLine="567"/>
        <w:jc w:val="both"/>
        <w:spacing w:before="0" w:beforeAutospacing="0" w:after="0" w:afterAutospacing="0"/>
        <w:rPr>
          <w:color w:val="000000" w:themeColor="text1"/>
          <w:shd w:val="clear" w:color="auto" w:fill="ffffff"/>
        </w:rPr>
      </w:pPr>
      <w:r>
        <w:rPr>
          <w:color w:val="000000" w:themeColor="text1"/>
        </w:rPr>
        <w:t xml:space="preserve">Кадровая проблема в образовательных организациях, по</w:t>
      </w:r>
      <w:r>
        <w:rPr>
          <w:color w:val="000000" w:themeColor="text1"/>
        </w:rPr>
        <w:t xml:space="preserve">-прежнему, остается актуальной. </w:t>
      </w:r>
      <w:r>
        <w:rPr>
          <w:color w:val="000000" w:themeColor="text1"/>
          <w:shd w:val="clear" w:color="auto" w:fill="ffffff"/>
        </w:rPr>
        <w:t xml:space="preserve">В образовательных организациях имеются вакансии </w:t>
      </w:r>
      <w:bookmarkStart w:id="0" w:name="_Hlk219898171"/>
      <w:r>
        <w:rPr>
          <w:color w:val="000000" w:themeColor="text1"/>
          <w:shd w:val="clear" w:color="auto" w:fill="ffffff"/>
        </w:rPr>
        <w:t xml:space="preserve">учителей начальных классов, русского языка и литературы, математики, физики, химии, биологии, иностранных языков, учителей-дефектологов, учителей-логопедов, педагогов-психологов</w:t>
      </w:r>
      <w:bookmarkEnd w:id="0"/>
      <w:r>
        <w:rPr>
          <w:color w:val="000000" w:themeColor="text1"/>
          <w:shd w:val="clear" w:color="auto" w:fill="ffffff"/>
        </w:rPr>
        <w:t xml:space="preserve">, воспитателей, музыкальных руководителей.</w:t>
      </w:r>
      <w:r>
        <w:rPr>
          <w:color w:val="000000" w:themeColor="text1"/>
          <w:shd w:val="clear" w:color="auto" w:fill="ffffff"/>
        </w:rPr>
      </w:r>
    </w:p>
    <w:p>
      <w:pPr>
        <w:pStyle w:val="637"/>
        <w:ind w:firstLine="567"/>
        <w:jc w:val="center"/>
        <w:spacing w:before="0" w:beforeAutospacing="0" w:after="0" w:afterAutospacing="0"/>
        <w:rPr>
          <w:b/>
          <w:i/>
          <w:color w:val="000000" w:themeColor="text1"/>
        </w:rPr>
      </w:pPr>
      <w:r>
        <w:rPr>
          <w:b/>
          <w:i/>
          <w:color w:val="000000" w:themeColor="text1"/>
        </w:rPr>
      </w:r>
      <w:r>
        <w:rPr>
          <w:b/>
          <w:i/>
          <w:color w:val="000000" w:themeColor="text1"/>
        </w:rPr>
      </w:r>
    </w:p>
    <w:p>
      <w:pPr>
        <w:pStyle w:val="637"/>
        <w:ind w:firstLine="567"/>
        <w:jc w:val="center"/>
        <w:spacing w:before="0" w:beforeAutospacing="0" w:after="0" w:afterAutospacing="0"/>
        <w:rPr>
          <w:b/>
          <w:i/>
          <w:color w:val="000000" w:themeColor="text1"/>
        </w:rPr>
      </w:pPr>
      <w:r>
        <w:rPr>
          <w:b/>
          <w:i/>
          <w:color w:val="000000" w:themeColor="text1"/>
        </w:rPr>
        <w:t xml:space="preserve">Достижения</w:t>
      </w:r>
      <w:r>
        <w:rPr>
          <w:b/>
          <w:i/>
          <w:color w:val="000000" w:themeColor="text1"/>
        </w:rPr>
      </w:r>
    </w:p>
    <w:p>
      <w:pPr>
        <w:pStyle w:val="637"/>
        <w:ind w:firstLine="567"/>
        <w:jc w:val="center"/>
        <w:spacing w:before="0" w:beforeAutospacing="0" w:after="0" w:afterAutospacing="0"/>
        <w:rPr>
          <w:b/>
          <w:i/>
          <w:color w:val="000000" w:themeColor="text1"/>
        </w:rPr>
      </w:pPr>
      <w:r>
        <w:rPr>
          <w:b/>
          <w:i/>
          <w:color w:val="000000" w:themeColor="text1"/>
        </w:rPr>
      </w:r>
      <w:r>
        <w:rPr>
          <w:b/>
          <w:i/>
          <w:color w:val="000000" w:themeColor="text1"/>
        </w:rPr>
      </w:r>
    </w:p>
    <w:p>
      <w:pPr>
        <w:pStyle w:val="637"/>
        <w:ind w:firstLine="567"/>
        <w:jc w:val="both"/>
        <w:spacing w:before="0" w:beforeAutospacing="0" w:after="0" w:afterAutospacing="0"/>
        <w:rPr>
          <w:color w:val="000000" w:themeColor="text1"/>
        </w:rPr>
      </w:pPr>
      <w:r>
        <w:rPr>
          <w:color w:val="000000" w:themeColor="text1"/>
        </w:rPr>
        <w:t xml:space="preserve">В 2025 году педагогическое сообщество округа вновь подтвердило свой высокий профе</w:t>
      </w:r>
      <w:r>
        <w:rPr>
          <w:color w:val="000000" w:themeColor="text1"/>
        </w:rPr>
        <w:t xml:space="preserve">ссионализм на региональном и федеральном уровнях. Признаны лауреатами премии Губернатора «Лучший педагогический работник дополнительного образования» 2 педагога центра дополнительного образования «Радуга» и 1 педагог Детского дома творчества г. Бирюсинска.</w:t>
      </w:r>
      <w:r>
        <w:rPr>
          <w:color w:val="000000" w:themeColor="text1"/>
        </w:rPr>
      </w:r>
    </w:p>
    <w:p>
      <w:pPr>
        <w:ind w:firstLine="567"/>
        <w:jc w:val="both"/>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Высокий уровень квалификации педагогов подтверждает</w:t>
      </w:r>
      <w:r>
        <w:rPr>
          <w:rFonts w:ascii="Times New Roman" w:hAnsi="Times New Roman" w:cs="Times New Roman"/>
          <w:color w:val="000000" w:themeColor="text1"/>
          <w:sz w:val="24"/>
          <w:szCs w:val="24"/>
        </w:rPr>
        <w:t xml:space="preserve">ся успешным участием в конкурсах профессионального мастерства всех уровней. В 2025 году представители школ № 14, № 5 г. Тайшета, № 16 г. Бирюсинска и Березовской школы вошли в число лучших на региональных и федеральных этапах таких значимых конкурсов, как </w:t>
      </w:r>
      <w:r>
        <w:rPr>
          <w:rStyle w:val="641"/>
          <w:rFonts w:ascii="Times New Roman" w:hAnsi="Times New Roman" w:cs="Times New Roman"/>
          <w:color w:val="000000"/>
          <w:sz w:val="24"/>
          <w:szCs w:val="24"/>
          <w:shd w:val="clear" w:color="auto" w:fill="ffffff"/>
        </w:rPr>
        <w:t xml:space="preserve">региональный этап </w:t>
      </w:r>
      <w:r>
        <w:rPr>
          <w:rFonts w:ascii="Times New Roman" w:hAnsi="Times New Roman" w:cs="Times New Roman"/>
          <w:color w:val="000000"/>
          <w:sz w:val="24"/>
          <w:szCs w:val="24"/>
          <w:shd w:val="clear" w:color="auto" w:fill="ffffff"/>
        </w:rPr>
        <w:t xml:space="preserve">федерального конкурса на получение премий за достижения в педагогической деятельности</w:t>
      </w:r>
      <w:r>
        <w:rPr>
          <w:rFonts w:ascii="Times New Roman" w:hAnsi="Times New Roman" w:cs="Times New Roman"/>
          <w:color w:val="000000" w:themeColor="text1"/>
          <w:sz w:val="24"/>
          <w:szCs w:val="24"/>
        </w:rPr>
        <w:t xml:space="preserve">, «Первый учитель», «Наставник 38», «Флагманы образования».</w:t>
      </w:r>
      <w:r>
        <w:rPr>
          <w:rFonts w:ascii="Times New Roman" w:hAnsi="Times New Roman" w:cs="Times New Roman"/>
          <w:color w:val="000000" w:themeColor="text1"/>
          <w:sz w:val="24"/>
          <w:szCs w:val="24"/>
        </w:rPr>
      </w:r>
    </w:p>
    <w:p>
      <w:pPr>
        <w:pStyle w:val="638"/>
        <w:ind w:firstLine="567"/>
        <w:jc w:val="both"/>
        <w:spacing w:before="0" w:beforeAutospacing="0" w:after="0" w:afterAutospacing="0"/>
        <w:rPr>
          <w:color w:val="0a0a0a"/>
          <w:shd w:val="clear" w:color="auto" w:fill="ffffff"/>
        </w:rPr>
      </w:pPr>
      <w:r>
        <w:rPr>
          <w:color w:val="0a0a0a"/>
          <w:shd w:val="clear" w:color="auto" w:fill="ffffff"/>
        </w:rPr>
        <w:t xml:space="preserve">Поддержка талантливых обучающихся осуществляется в рамках национального проекта «Молодежь и дети». Уже традици</w:t>
      </w:r>
      <w:r>
        <w:rPr>
          <w:color w:val="0a0a0a"/>
          <w:shd w:val="clear" w:color="auto" w:fill="ffffff"/>
        </w:rPr>
        <w:t xml:space="preserve">ей стало проведение церемонии чествования выпускников, удостоенных золотых и серебряных медалей «За особые успехи в учении» по итогам обучения, лучших выпускников организаций дополнительного образования; новогоднего бала для отличников и праздничного прием</w:t>
      </w:r>
      <w:r>
        <w:rPr>
          <w:color w:val="0a0a0a"/>
          <w:shd w:val="clear" w:color="auto" w:fill="ffffff"/>
        </w:rPr>
        <w:t xml:space="preserve">а</w:t>
      </w:r>
      <w:r>
        <w:rPr>
          <w:color w:val="0a0a0a"/>
          <w:shd w:val="clear" w:color="auto" w:fill="ffffff"/>
        </w:rPr>
        <w:t xml:space="preserve"> мэра Тайшетского муниципального округа для наиболее одаренных школьников, добившихся высоких результатов в проектной и исследовательской деятельности, победителей премии Губернатора одаренным детям.</w:t>
      </w:r>
      <w:r>
        <w:rPr>
          <w:color w:val="0a0a0a"/>
          <w:shd w:val="clear" w:color="auto" w:fill="ffffff"/>
        </w:rPr>
      </w:r>
    </w:p>
    <w:p>
      <w:pPr>
        <w:pStyle w:val="638"/>
        <w:ind w:firstLine="567"/>
        <w:jc w:val="both"/>
        <w:spacing w:before="0" w:beforeAutospacing="0" w:after="0" w:afterAutospacing="0"/>
        <w:rPr>
          <w:color w:val="000000" w:themeColor="text1"/>
        </w:rPr>
      </w:pPr>
      <w:r>
        <w:rPr>
          <w:color w:val="000000" w:themeColor="text1"/>
        </w:rPr>
        <w:t xml:space="preserve">Из местного бюджета для проведения муниципальных мероприятий для педагогов и обуч</w:t>
      </w:r>
      <w:r>
        <w:rPr>
          <w:color w:val="000000" w:themeColor="text1"/>
        </w:rPr>
        <w:t xml:space="preserve">ающихся профинансировано 2,4</w:t>
      </w:r>
      <w:r>
        <w:rPr>
          <w:color w:val="000000" w:themeColor="text1"/>
        </w:rPr>
        <w:t xml:space="preserve"> млн рублей. </w:t>
      </w:r>
      <w:r>
        <w:rPr>
          <w:color w:val="000000" w:themeColor="text1"/>
        </w:rPr>
      </w:r>
    </w:p>
    <w:p>
      <w:pPr>
        <w:pStyle w:val="638"/>
        <w:ind w:firstLine="567"/>
        <w:jc w:val="both"/>
        <w:spacing w:before="0" w:beforeAutospacing="0" w:after="0" w:afterAutospacing="0"/>
        <w:rPr>
          <w:color w:val="000000" w:themeColor="text1"/>
          <w:shd w:val="clear" w:color="auto" w:fill="ffffff"/>
        </w:rPr>
      </w:pPr>
      <w:r>
        <w:rPr>
          <w:color w:val="000000" w:themeColor="text1"/>
          <w:shd w:val="clear" w:color="auto" w:fill="ffffff"/>
        </w:rPr>
      </w:r>
      <w:r>
        <w:rPr>
          <w:color w:val="000000" w:themeColor="text1"/>
          <w:shd w:val="clear" w:color="auto" w:fill="ffffff"/>
        </w:rPr>
      </w:r>
    </w:p>
    <w:p>
      <w:pPr>
        <w:pStyle w:val="638"/>
        <w:ind w:firstLine="567"/>
        <w:jc w:val="center"/>
        <w:spacing w:before="0" w:beforeAutospacing="0" w:after="0" w:afterAutospacing="0"/>
        <w:rPr>
          <w:b/>
          <w:i/>
          <w:color w:val="000000" w:themeColor="text1"/>
          <w:shd w:val="clear" w:color="auto" w:fill="ffffff"/>
        </w:rPr>
      </w:pPr>
      <w:r>
        <w:rPr>
          <w:b/>
          <w:i/>
          <w:color w:val="000000" w:themeColor="text1"/>
          <w:shd w:val="clear" w:color="auto" w:fill="ffffff"/>
        </w:rPr>
        <w:t xml:space="preserve">Дополнительное образование</w:t>
      </w:r>
      <w:r>
        <w:rPr>
          <w:b/>
          <w:i/>
          <w:color w:val="000000" w:themeColor="text1"/>
          <w:shd w:val="clear" w:color="auto" w:fill="ffffff"/>
        </w:rPr>
      </w:r>
    </w:p>
    <w:p>
      <w:pPr>
        <w:pStyle w:val="638"/>
        <w:ind w:firstLine="567"/>
        <w:jc w:val="center"/>
        <w:spacing w:before="0" w:beforeAutospacing="0" w:after="0" w:afterAutospacing="0"/>
        <w:rPr>
          <w:b/>
          <w:i/>
          <w:color w:val="000000" w:themeColor="text1"/>
          <w:shd w:val="clear" w:color="auto" w:fill="ffffff"/>
        </w:rPr>
      </w:pPr>
      <w:r>
        <w:rPr>
          <w:b/>
          <w:i/>
          <w:color w:val="000000" w:themeColor="text1"/>
          <w:shd w:val="clear" w:color="auto" w:fill="ffffff"/>
        </w:rPr>
      </w:r>
      <w:r>
        <w:rPr>
          <w:b/>
          <w:i/>
          <w:color w:val="000000" w:themeColor="text1"/>
          <w:shd w:val="clear" w:color="auto" w:fill="ffffff"/>
        </w:rPr>
      </w:r>
    </w:p>
    <w:p>
      <w:pPr>
        <w:pStyle w:val="638"/>
        <w:ind w:firstLine="567"/>
        <w:jc w:val="both"/>
        <w:spacing w:before="0" w:beforeAutospacing="0" w:after="0" w:afterAutospacing="0"/>
        <w:rPr>
          <w:color w:val="000000" w:themeColor="text1"/>
          <w:shd w:val="clear" w:color="auto" w:fill="ffffff"/>
        </w:rPr>
      </w:pPr>
      <w:r>
        <w:rPr>
          <w:color w:val="000000" w:themeColor="text1"/>
          <w:shd w:val="clear" w:color="auto" w:fill="ffffff"/>
        </w:rPr>
        <w:t xml:space="preserve">Обучающиеся Детского дома творчества г. Бирюсинска и Центра дополнительного образования «Радуга» принимали участие в конкурсах и фестивалях</w:t>
      </w:r>
      <w:r>
        <w:rPr>
          <w:color w:val="000000" w:themeColor="text1"/>
          <w:shd w:val="clear" w:color="auto" w:fill="ffffff"/>
        </w:rPr>
        <w:t xml:space="preserve">,</w:t>
      </w:r>
      <w:r>
        <w:rPr>
          <w:color w:val="000000" w:themeColor="text1"/>
          <w:shd w:val="clear" w:color="auto" w:fill="ffffff"/>
        </w:rPr>
        <w:t xml:space="preserve"> проводимых в Иркутской области и за ее пределами. </w:t>
      </w:r>
      <w:r>
        <w:rPr>
          <w:color w:val="000000" w:themeColor="text1"/>
          <w:shd w:val="clear" w:color="auto" w:fill="ffffff"/>
        </w:rPr>
      </w:r>
    </w:p>
    <w:p>
      <w:pPr>
        <w:pStyle w:val="638"/>
        <w:ind w:firstLine="567"/>
        <w:jc w:val="both"/>
        <w:spacing w:before="0" w:beforeAutospacing="0" w:after="0" w:afterAutospacing="0"/>
        <w:shd w:val="clear" w:color="auto" w:fill="ffffff"/>
        <w:rPr>
          <w:color w:val="000000" w:themeColor="text1"/>
          <w:shd w:val="clear" w:color="auto" w:fill="ffffff"/>
        </w:rPr>
      </w:pPr>
      <w:r>
        <w:rPr>
          <w:color w:val="000000" w:themeColor="text1"/>
          <w:shd w:val="clear" w:color="auto" w:fill="ffffff"/>
        </w:rPr>
        <w:t xml:space="preserve">Значимым событием результатов </w:t>
      </w:r>
      <w:r>
        <w:rPr>
          <w:color w:val="000000" w:themeColor="text1"/>
          <w:shd w:val="clear" w:color="auto" w:fill="ffffff"/>
        </w:rPr>
        <w:t xml:space="preserve">их многолетней работы стало присвоение званий «Образцовый детский коллектив Иркутской обл</w:t>
      </w:r>
      <w:r>
        <w:rPr>
          <w:color w:val="000000" w:themeColor="text1"/>
          <w:shd w:val="clear" w:color="auto" w:fill="ffffff"/>
        </w:rPr>
        <w:t xml:space="preserve">асти» Театру танца «Своя линия» </w:t>
      </w:r>
      <w:r>
        <w:rPr>
          <w:color w:val="000000" w:themeColor="text1"/>
          <w:shd w:val="clear" w:color="auto" w:fill="ffffff"/>
        </w:rPr>
        <w:t xml:space="preserve">Центра дополнительного образования «Радуга» г. Тайшета, хореографическому коллективу «Огни Сибири» Детского дома творчества </w:t>
      </w:r>
      <w:r>
        <w:rPr>
          <w:color w:val="000000" w:themeColor="text1"/>
          <w:shd w:val="clear" w:color="auto" w:fill="ffffff"/>
        </w:rPr>
        <w:t xml:space="preserve">г.Бирюсинска</w:t>
      </w:r>
      <w:r>
        <w:rPr>
          <w:color w:val="000000" w:themeColor="text1"/>
          <w:shd w:val="clear" w:color="auto" w:fill="ffffff"/>
        </w:rPr>
        <w:t xml:space="preserve">. </w:t>
      </w:r>
      <w:r>
        <w:rPr>
          <w:color w:val="000000" w:themeColor="text1"/>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r>
      <w:r>
        <w:rPr>
          <w:rFonts w:ascii="Times New Roman" w:hAnsi="Times New Roman" w:cs="Times New Roman"/>
          <w:color w:val="000000" w:themeColor="text1"/>
          <w:sz w:val="24"/>
          <w:szCs w:val="24"/>
          <w:shd w:val="clear" w:color="auto" w:fill="ffffff"/>
        </w:rPr>
      </w:r>
    </w:p>
    <w:p>
      <w:pPr>
        <w:ind w:firstLine="567"/>
        <w:jc w:val="center"/>
        <w:spacing w:after="0" w:line="240" w:lineRule="auto"/>
        <w:rPr>
          <w:rFonts w:ascii="Times New Roman" w:hAnsi="Times New Roman" w:cs="Times New Roman"/>
          <w:b/>
          <w:i/>
          <w:color w:val="000000" w:themeColor="text1"/>
          <w:sz w:val="24"/>
          <w:szCs w:val="24"/>
          <w:shd w:val="clear" w:color="auto" w:fill="ffffff"/>
        </w:rPr>
      </w:pPr>
      <w:r>
        <w:rPr>
          <w:rFonts w:ascii="Times New Roman" w:hAnsi="Times New Roman" w:cs="Times New Roman"/>
          <w:b/>
          <w:i/>
          <w:color w:val="000000" w:themeColor="text1"/>
          <w:sz w:val="24"/>
          <w:szCs w:val="24"/>
          <w:shd w:val="clear" w:color="auto" w:fill="ffffff"/>
        </w:rPr>
        <w:t xml:space="preserve">Патриотическое воспитание</w:t>
      </w:r>
      <w:r>
        <w:rPr>
          <w:rFonts w:ascii="Times New Roman" w:hAnsi="Times New Roman" w:cs="Times New Roman"/>
          <w:b/>
          <w:i/>
          <w:color w:val="000000" w:themeColor="text1"/>
          <w:sz w:val="24"/>
          <w:szCs w:val="24"/>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r>
      <w:r>
        <w:rPr>
          <w:rFonts w:ascii="Times New Roman" w:hAnsi="Times New Roman" w:cs="Times New Roman"/>
          <w:color w:val="000000" w:themeColor="text1"/>
          <w:sz w:val="24"/>
          <w:szCs w:val="24"/>
          <w:shd w:val="clear" w:color="auto" w:fill="ffffff"/>
        </w:rPr>
      </w:r>
    </w:p>
    <w:p>
      <w:pPr>
        <w:ind w:firstLine="567"/>
        <w:jc w:val="both"/>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Особое внимание уделяется воспитательной работ</w:t>
      </w:r>
      <w:r>
        <w:rPr>
          <w:rFonts w:ascii="Times New Roman" w:hAnsi="Times New Roman" w:cs="Times New Roman"/>
          <w:color w:val="000000" w:themeColor="text1"/>
          <w:sz w:val="24"/>
          <w:szCs w:val="24"/>
          <w:shd w:val="clear" w:color="auto" w:fill="ffffff"/>
        </w:rPr>
        <w:t xml:space="preserve">е: </w:t>
      </w:r>
      <w:r>
        <w:rPr>
          <w:rFonts w:ascii="Times New Roman" w:hAnsi="Times New Roman" w:cs="Times New Roman"/>
          <w:color w:val="000000" w:themeColor="text1"/>
          <w:sz w:val="24"/>
          <w:szCs w:val="24"/>
          <w:shd w:val="clear" w:color="auto" w:fill="ffffff"/>
        </w:rPr>
        <w:t xml:space="preserve">патриотическому, нравственному воспитанию. В 2025 году к проекту «Парта Героя» присоединились еще 5 школ. Все открытые в них ученические места посвящены участникам СВО. </w:t>
      </w:r>
      <w:r>
        <w:rPr>
          <w:rFonts w:ascii="Times New Roman" w:hAnsi="Times New Roman" w:cs="Times New Roman"/>
          <w:color w:val="000000" w:themeColor="text1"/>
          <w:sz w:val="24"/>
          <w:szCs w:val="24"/>
          <w:shd w:val="clear" w:color="auto" w:fill="ffffff"/>
        </w:rPr>
      </w:r>
    </w:p>
    <w:p>
      <w:pPr>
        <w:ind w:firstLine="567"/>
        <w:jc w:val="both"/>
        <w:spacing w:after="0" w:line="240" w:lineRule="auto"/>
        <w:rPr>
          <w:rFonts w:ascii="Times New Roman" w:hAnsi="Times New Roman" w:cs="Times New Roman"/>
          <w:b/>
          <w:i/>
          <w:sz w:val="24"/>
          <w:szCs w:val="24"/>
        </w:rPr>
      </w:pPr>
      <w:r>
        <w:rPr>
          <w:rFonts w:ascii="Times New Roman" w:hAnsi="Times New Roman" w:cs="Times New Roman"/>
          <w:b/>
          <w:i/>
          <w:sz w:val="24"/>
          <w:szCs w:val="24"/>
        </w:rPr>
      </w:r>
      <w:r>
        <w:rPr>
          <w:rFonts w:ascii="Times New Roman" w:hAnsi="Times New Roman" w:cs="Times New Roman"/>
          <w:b/>
          <w:i/>
          <w:sz w:val="24"/>
          <w:szCs w:val="24"/>
        </w:rPr>
      </w:r>
    </w:p>
    <w:p>
      <w:pPr>
        <w:ind w:firstLine="567"/>
        <w:jc w:val="center"/>
        <w:spacing w:after="0" w:line="240" w:lineRule="auto"/>
        <w:rPr>
          <w:rFonts w:ascii="Times New Roman" w:hAnsi="Times New Roman" w:cs="Times New Roman"/>
          <w:sz w:val="24"/>
          <w:szCs w:val="24"/>
        </w:rPr>
      </w:pPr>
      <w:r>
        <w:rPr>
          <w:rFonts w:ascii="Times New Roman" w:hAnsi="Times New Roman" w:cs="Times New Roman"/>
          <w:b/>
          <w:i/>
          <w:sz w:val="24"/>
          <w:szCs w:val="24"/>
        </w:rPr>
        <w:t xml:space="preserve">Расходы на образование</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Поддержание состояния зданий образовательных организаций в надлежащем состоянии, оплата функционирования образовательных организаций (проведение медицинских осмотров работников, оплата коммунальных услуг, приобретение оборудования и хозяй</w:t>
      </w:r>
      <w:r>
        <w:rPr>
          <w:rFonts w:ascii="Times New Roman" w:hAnsi="Times New Roman" w:cs="Times New Roman"/>
          <w:sz w:val="24"/>
          <w:szCs w:val="24"/>
        </w:rPr>
        <w:t xml:space="preserve">ственных товаров, топлива, услуги связи, текущие косметические ремонты) - одна из основных задач создания комфортных условий для ведения образовательной деятельности.  В 2025 году расходы на эти цели составили 366,7 млн рублей из средств местного бюджета. </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Особое внимание уделяется созданию условий безопасности в образовательных организациях округа.</w:t>
      </w:r>
      <w:r>
        <w:rPr>
          <w:rFonts w:ascii="Times New Roman" w:hAnsi="Times New Roman" w:cs="Times New Roman"/>
          <w:sz w:val="24"/>
          <w:szCs w:val="24"/>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На исполнение мероприятий противопожарной безопасности и антитеррористической защищенности из средств местного бюджета в 2</w:t>
      </w:r>
      <w:r>
        <w:rPr>
          <w:rFonts w:ascii="Times New Roman" w:hAnsi="Times New Roman" w:eastAsia="Times New Roman" w:cs="Times New Roman"/>
          <w:color w:val="000000"/>
          <w:sz w:val="24"/>
          <w:szCs w:val="24"/>
          <w:lang w:eastAsia="ru-RU"/>
        </w:rPr>
        <w:t xml:space="preserve">025 году было выделено 31,9 млн</w:t>
      </w:r>
      <w:r>
        <w:rPr>
          <w:rFonts w:ascii="Times New Roman" w:hAnsi="Times New Roman" w:eastAsia="Times New Roman" w:cs="Times New Roman"/>
          <w:color w:val="000000"/>
          <w:sz w:val="24"/>
          <w:szCs w:val="24"/>
          <w:lang w:eastAsia="ru-RU"/>
        </w:rPr>
        <w:t xml:space="preserve"> рублей </w:t>
      </w:r>
      <w:r>
        <w:rPr>
          <w:rFonts w:ascii="Times New Roman" w:hAnsi="Times New Roman" w:eastAsia="Times New Roman" w:cs="Times New Roman"/>
          <w:color w:val="000000"/>
          <w:sz w:val="24"/>
          <w:szCs w:val="24"/>
          <w:lang w:eastAsia="ru-RU"/>
        </w:rPr>
        <w:t xml:space="preserve">(уст</w:t>
      </w:r>
      <w:r>
        <w:rPr>
          <w:rFonts w:ascii="Times New Roman" w:hAnsi="Times New Roman" w:eastAsia="Times New Roman" w:cs="Times New Roman"/>
          <w:color w:val="000000"/>
          <w:sz w:val="24"/>
          <w:szCs w:val="24"/>
          <w:lang w:eastAsia="ru-RU"/>
        </w:rPr>
        <w:t xml:space="preserve">ановка АПС, испытания пожарных лестниц, кровельного ограждения; монтаж противопожарных дверей и аварийного освещения, огнезащитная обработка чердачных помещений, монтаж системы СОУЭ при ЧС в дошкольных организациях, проведена модернизация видеонаблюдения).</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Наиболее проблемным вопросом остается реализация мероприятий, требующих значительных средств местного бюджета, а именно установка систем АПС и СОУЭ, эксплуатируемая более 10 лет.</w:t>
      </w:r>
      <w:r>
        <w:rPr>
          <w:rFonts w:ascii="Times New Roman" w:hAnsi="Times New Roman" w:eastAsia="Times New Roman" w:cs="Times New Roman"/>
          <w:sz w:val="24"/>
          <w:szCs w:val="24"/>
          <w:lang w:eastAsia="ru-RU"/>
        </w:rPr>
      </w:r>
    </w:p>
    <w:p>
      <w:pPr>
        <w:ind w:firstLine="567"/>
        <w:jc w:val="both"/>
        <w:spacing w:after="0" w:line="240" w:lineRule="auto"/>
        <w:shd w:val="clear" w:color="auto" w:fill="ffffff"/>
        <w:rPr>
          <w:rFonts w:ascii="Times New Roman" w:hAnsi="Times New Roman" w:eastAsia="Times New Roman" w:cs="Times New Roman"/>
          <w:sz w:val="24"/>
          <w:szCs w:val="24"/>
          <w:lang w:eastAsia="ru-RU"/>
        </w:rPr>
      </w:pPr>
      <w:r>
        <w:rPr>
          <w:rFonts w:ascii="Times New Roman" w:hAnsi="Times New Roman" w:cs="Times New Roman"/>
          <w:sz w:val="24"/>
          <w:szCs w:val="24"/>
          <w:shd w:val="clear" w:color="auto" w:fill="ffffff"/>
        </w:rPr>
        <w:t xml:space="preserve">Муниципальная система образования сохраняет стабильность и демонстрирует положительную динамику по ключевым направлениям развития. </w:t>
      </w:r>
      <w:r>
        <w:rPr>
          <w:rFonts w:ascii="Times New Roman" w:hAnsi="Times New Roman" w:eastAsia="Times New Roman" w:cs="Times New Roman"/>
          <w:sz w:val="24"/>
          <w:szCs w:val="24"/>
          <w:lang w:eastAsia="ru-RU"/>
        </w:rPr>
        <w:t xml:space="preserve">Слаженная работа администрации, педагогических коллективов и родительского сообщества позволяет системе образования оставаться фундаментом социального благополучия и залогом успешного будущего нашего округа.</w:t>
      </w:r>
      <w:r>
        <w:rPr>
          <w:rFonts w:ascii="Times New Roman" w:hAnsi="Times New Roman" w:eastAsia="Times New Roman" w:cs="Times New Roman"/>
          <w:sz w:val="24"/>
          <w:szCs w:val="24"/>
          <w:lang w:eastAsia="ru-RU"/>
        </w:rPr>
      </w:r>
    </w:p>
    <w:p>
      <w:pPr>
        <w:ind w:firstLine="567"/>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center"/>
        <w:spacing w:after="0" w:line="240" w:lineRule="auto"/>
        <w:rPr>
          <w:rFonts w:ascii="Times New Roman" w:hAnsi="Times New Roman" w:eastAsia="Calibri" w:cs="Times New Roman"/>
          <w:b/>
          <w:bCs/>
          <w:sz w:val="24"/>
          <w:szCs w:val="24"/>
        </w:rPr>
      </w:pPr>
      <w:r>
        <w:rPr>
          <w:rFonts w:ascii="Times New Roman" w:hAnsi="Times New Roman" w:eastAsia="Calibri" w:cs="Times New Roman"/>
          <w:b/>
          <w:bCs/>
          <w:sz w:val="24"/>
          <w:szCs w:val="24"/>
        </w:rPr>
      </w:r>
      <w:r>
        <w:rPr>
          <w:rFonts w:ascii="Times New Roman" w:hAnsi="Times New Roman" w:eastAsia="Calibri" w:cs="Times New Roman"/>
          <w:b/>
          <w:bCs/>
          <w:sz w:val="24"/>
          <w:szCs w:val="24"/>
        </w:rPr>
      </w:r>
    </w:p>
    <w:p>
      <w:pPr>
        <w:ind w:firstLine="567"/>
        <w:jc w:val="center"/>
        <w:spacing w:after="0" w:line="240" w:lineRule="auto"/>
        <w:rPr>
          <w:rFonts w:ascii="Times New Roman" w:hAnsi="Times New Roman" w:eastAsia="Calibri" w:cs="Times New Roman"/>
          <w:b/>
          <w:bCs/>
          <w:sz w:val="24"/>
          <w:szCs w:val="24"/>
        </w:rPr>
      </w:pPr>
      <w:r>
        <w:rPr>
          <w:rFonts w:ascii="Times New Roman" w:hAnsi="Times New Roman" w:eastAsia="Calibri" w:cs="Times New Roman"/>
          <w:b/>
          <w:bCs/>
          <w:sz w:val="24"/>
          <w:szCs w:val="24"/>
        </w:rPr>
        <w:t xml:space="preserve">КУЛЬТУРА, СПОРТ, МОЛОДЁЖНАЯ ПОЛИТИКА</w:t>
      </w:r>
      <w:r>
        <w:rPr>
          <w:rFonts w:ascii="Times New Roman" w:hAnsi="Times New Roman" w:eastAsia="Calibri" w:cs="Times New Roman"/>
          <w:b/>
          <w:bCs/>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Работа учреждений культуры</w:t>
      </w:r>
      <w:r>
        <w:rPr>
          <w:rFonts w:ascii="Times New Roman" w:hAnsi="Times New Roman" w:eastAsia="Calibri" w:cs="Times New Roman"/>
          <w:b/>
          <w:i/>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Сеть учреждений культуры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представлена 11 учреждениями, из которых 2 учреждения культуры (МБУК МДК «Юбилейный», МБУК Центр культуры и кино «Надежда»</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t xml:space="preserve">, 2 краеведческих музея (МКУК «Краев</w:t>
      </w:r>
      <w:r>
        <w:rPr>
          <w:rFonts w:ascii="Times New Roman" w:hAnsi="Times New Roman" w:eastAsia="Calibri" w:cs="Times New Roman"/>
          <w:sz w:val="24"/>
          <w:szCs w:val="24"/>
        </w:rPr>
        <w:t xml:space="preserve">едческий музей» г. Бирюсинск, МКУК «Краеведческий музей» г. Тайшет), 5 школ дополнительного образования (МКУДО «Детская музыкальная школа № 2 г. Тайшета», МКУДО «Детская школа искусств г. Бирюсинск», МКУДО «Тайшетская детская художественная школа», МКУДО «</w:t>
      </w:r>
      <w:r>
        <w:rPr>
          <w:rFonts w:ascii="Times New Roman" w:hAnsi="Times New Roman" w:eastAsia="Calibri" w:cs="Times New Roman"/>
          <w:sz w:val="24"/>
          <w:szCs w:val="24"/>
        </w:rPr>
        <w:t xml:space="preserve">Юртинская</w:t>
      </w:r>
      <w:r>
        <w:rPr>
          <w:rFonts w:ascii="Times New Roman" w:hAnsi="Times New Roman" w:eastAsia="Calibri" w:cs="Times New Roman"/>
          <w:sz w:val="24"/>
          <w:szCs w:val="24"/>
        </w:rPr>
        <w:t xml:space="preserve"> детская музыкальная школа», МБУДО «Спортивная школа Тайшетского муниципального округа»),  МКУК «</w:t>
      </w:r>
      <w:r>
        <w:rPr>
          <w:rFonts w:ascii="Times New Roman" w:hAnsi="Times New Roman" w:eastAsia="Calibri" w:cs="Times New Roman"/>
          <w:sz w:val="24"/>
          <w:szCs w:val="24"/>
        </w:rPr>
        <w:t xml:space="preserve">Межпоселенческая</w:t>
      </w:r>
      <w:r>
        <w:rPr>
          <w:rFonts w:ascii="Times New Roman" w:hAnsi="Times New Roman" w:eastAsia="Calibri" w:cs="Times New Roman"/>
          <w:sz w:val="24"/>
          <w:szCs w:val="24"/>
        </w:rPr>
        <w:t xml:space="preserve"> библиотечная система Тайшетского муниципального округа» и МКУ «</w:t>
      </w:r>
      <w:r>
        <w:rPr>
          <w:rFonts w:ascii="Times New Roman" w:hAnsi="Times New Roman" w:eastAsia="Calibri" w:cs="Times New Roman"/>
          <w:sz w:val="24"/>
          <w:szCs w:val="24"/>
        </w:rPr>
        <w:t xml:space="preserve">Физкультурно</w:t>
      </w:r>
      <w:r>
        <w:rPr>
          <w:rFonts w:ascii="Times New Roman" w:hAnsi="Times New Roman" w:eastAsia="Calibri" w:cs="Times New Roman"/>
          <w:sz w:val="24"/>
          <w:szCs w:val="24"/>
        </w:rPr>
        <w:t xml:space="preserve"> – оздоровительный комплекс Тайшетского муниципального округа».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color w:val="ff0000"/>
          <w:sz w:val="24"/>
          <w:szCs w:val="24"/>
        </w:rPr>
      </w:pPr>
      <w:r>
        <w:rPr>
          <w:rFonts w:ascii="Times New Roman" w:hAnsi="Times New Roman" w:eastAsia="Calibri" w:cs="Times New Roman"/>
          <w:sz w:val="24"/>
          <w:szCs w:val="24"/>
        </w:rPr>
        <w:t xml:space="preserve">Разнообразие и ориентированность на различные группы населения </w:t>
      </w:r>
      <w:r>
        <w:rPr>
          <w:rFonts w:ascii="Times New Roman" w:hAnsi="Times New Roman" w:eastAsia="Calibri" w:cs="Times New Roman"/>
          <w:sz w:val="24"/>
          <w:szCs w:val="24"/>
        </w:rPr>
        <w:t xml:space="preserve">позволило в 2025 году увеличить число посетителей культурно-досуговых мероприятий до 17381 человек (в 2024 году – 11045). Учреждениями культуры проводились конкурсы, концертные программы, театрализованные представления, торжественные мероприятия, посвященн</w:t>
      </w:r>
      <w:r>
        <w:rPr>
          <w:rFonts w:ascii="Times New Roman" w:hAnsi="Times New Roman" w:eastAsia="Calibri" w:cs="Times New Roman"/>
          <w:sz w:val="24"/>
          <w:szCs w:val="24"/>
        </w:rPr>
        <w:t xml:space="preserve">ые профессиональным праздникам,</w:t>
      </w:r>
      <w:r>
        <w:rPr>
          <w:rFonts w:ascii="Times New Roman" w:hAnsi="Times New Roman" w:eastAsia="Calibri" w:cs="Times New Roman"/>
          <w:sz w:val="24"/>
          <w:szCs w:val="24"/>
        </w:rPr>
        <w:t xml:space="preserve"> фестивали, выставки, мастер- классы, </w:t>
      </w:r>
      <w:r>
        <w:rPr>
          <w:rFonts w:ascii="Times New Roman" w:hAnsi="Times New Roman" w:eastAsia="Calibri" w:cs="Times New Roman"/>
          <w:sz w:val="24"/>
          <w:szCs w:val="24"/>
        </w:rPr>
        <w:t xml:space="preserve">квизы</w:t>
      </w:r>
      <w:r>
        <w:rPr>
          <w:rFonts w:ascii="Times New Roman" w:hAnsi="Times New Roman" w:eastAsia="Calibri" w:cs="Times New Roman"/>
          <w:sz w:val="24"/>
          <w:szCs w:val="24"/>
        </w:rPr>
        <w:t xml:space="preserve">, выездные мероприятия, приуроченные к 100 - </w:t>
      </w:r>
      <w:r>
        <w:rPr>
          <w:rFonts w:ascii="Times New Roman" w:hAnsi="Times New Roman" w:eastAsia="Calibri" w:cs="Times New Roman"/>
          <w:sz w:val="24"/>
          <w:szCs w:val="24"/>
        </w:rPr>
        <w:t xml:space="preserve">летию</w:t>
      </w:r>
      <w:r>
        <w:rPr>
          <w:rFonts w:ascii="Times New Roman" w:hAnsi="Times New Roman" w:eastAsia="Calibri" w:cs="Times New Roman"/>
          <w:sz w:val="24"/>
          <w:szCs w:val="24"/>
        </w:rPr>
        <w:t xml:space="preserve">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такие как: «Хоровод дружбы»</w:t>
      </w:r>
      <w:r>
        <w:rPr>
          <w:rFonts w:ascii="Times New Roman" w:hAnsi="Times New Roman" w:eastAsia="Calibri" w:cs="Times New Roman"/>
          <w:sz w:val="24"/>
          <w:szCs w:val="24"/>
        </w:rPr>
        <w:t xml:space="preserve">, на котором различные национальности представили свою культуру, костюмы, </w:t>
      </w:r>
      <w:r>
        <w:rPr>
          <w:rFonts w:ascii="Times New Roman" w:hAnsi="Times New Roman" w:eastAsia="Calibri" w:cs="Times New Roman"/>
          <w:sz w:val="24"/>
          <w:szCs w:val="24"/>
        </w:rPr>
        <w:t xml:space="preserve">национальные блюда и творчество;</w:t>
      </w:r>
      <w:r>
        <w:rPr>
          <w:rFonts w:ascii="Times New Roman" w:hAnsi="Times New Roman" w:eastAsia="Calibri" w:cs="Times New Roman"/>
          <w:sz w:val="24"/>
          <w:szCs w:val="24"/>
        </w:rPr>
        <w:t xml:space="preserve"> фе</w:t>
      </w:r>
      <w:r>
        <w:rPr>
          <w:rFonts w:ascii="Times New Roman" w:hAnsi="Times New Roman" w:eastAsia="Calibri" w:cs="Times New Roman"/>
          <w:sz w:val="24"/>
          <w:szCs w:val="24"/>
        </w:rPr>
        <w:t xml:space="preserve">стиваль прикладного творчества «Мастера земли Тайшетской»</w:t>
      </w:r>
      <w:r>
        <w:rPr>
          <w:rFonts w:ascii="Times New Roman" w:hAnsi="Times New Roman" w:eastAsia="Calibri" w:cs="Times New Roman"/>
          <w:sz w:val="24"/>
          <w:szCs w:val="24"/>
        </w:rPr>
        <w:t xml:space="preserve">, ярмарка объединила представителей разных видов творчества, также познакомились с традиционными ремеслами и их современными интерпретациями: лоскутное шитье, резьба по дереву, пл</w:t>
      </w:r>
      <w:r>
        <w:rPr>
          <w:rFonts w:ascii="Times New Roman" w:hAnsi="Times New Roman" w:eastAsia="Calibri" w:cs="Times New Roman"/>
          <w:sz w:val="24"/>
          <w:szCs w:val="24"/>
        </w:rPr>
        <w:t xml:space="preserve">етение из лозы и многое другое.</w:t>
      </w:r>
      <w:r>
        <w:rPr>
          <w:rFonts w:ascii="Times New Roman" w:hAnsi="Times New Roman" w:eastAsia="Calibri" w:cs="Times New Roman"/>
          <w:color w:val="ff0000"/>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Четыре творческих коллектива имеют звание «Народный»: хор «Русские напевы», ансамбль «Калина красная», вокальный ансамбль «Надежда», муниципальный духовой оркестр, звание образцовый носит хореографический коллектив «СМАЙЛ».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базе МРДК «Юбилейный» и Центра культуры и кино «Надежда» действует 42 клубных формирования, в которых занимается </w:t>
      </w:r>
      <w:r>
        <w:rPr>
          <w:rFonts w:ascii="Times New Roman" w:hAnsi="Times New Roman" w:eastAsia="Calibri" w:cs="Times New Roman"/>
          <w:sz w:val="24"/>
          <w:szCs w:val="24"/>
        </w:rPr>
        <w:t xml:space="preserve">9</w:t>
      </w:r>
      <w:r>
        <w:rPr>
          <w:rFonts w:ascii="Times New Roman" w:hAnsi="Times New Roman" w:eastAsia="Calibri" w:cs="Times New Roman"/>
          <w:sz w:val="24"/>
          <w:szCs w:val="24"/>
        </w:rPr>
        <w:t xml:space="preserve">64 человека</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t xml:space="preserve"> Народный вокальный ансамбль «Калина красная»</w:t>
      </w:r>
      <w:r>
        <w:rPr>
          <w:rFonts w:ascii="Times New Roman" w:hAnsi="Times New Roman" w:eastAsia="Calibri" w:cs="Times New Roman"/>
          <w:sz w:val="24"/>
          <w:szCs w:val="24"/>
        </w:rPr>
        <w:t xml:space="preserve"> стал Лауреатом </w:t>
      </w:r>
      <w:r>
        <w:rPr>
          <w:rFonts w:ascii="Times New Roman" w:hAnsi="Times New Roman" w:eastAsia="Calibri" w:cs="Times New Roman"/>
          <w:sz w:val="24"/>
          <w:szCs w:val="24"/>
          <w:lang w:val="en-US"/>
        </w:rPr>
        <w:t xml:space="preserve">I</w:t>
      </w:r>
      <w:r>
        <w:rPr>
          <w:rFonts w:ascii="Times New Roman" w:hAnsi="Times New Roman" w:eastAsia="Calibri" w:cs="Times New Roman"/>
          <w:sz w:val="24"/>
          <w:szCs w:val="24"/>
        </w:rPr>
        <w:t xml:space="preserve"> степени О</w:t>
      </w:r>
      <w:r>
        <w:rPr>
          <w:rFonts w:ascii="Times New Roman" w:hAnsi="Times New Roman" w:eastAsia="Calibri" w:cs="Times New Roman"/>
          <w:sz w:val="24"/>
          <w:szCs w:val="24"/>
        </w:rPr>
        <w:t xml:space="preserve">бластного конкурса и искусства «Байкальская сюита»,</w:t>
      </w:r>
      <w:r>
        <w:rPr>
          <w:rFonts w:ascii="Times New Roman" w:hAnsi="Times New Roman" w:eastAsia="Calibri" w:cs="Times New Roman"/>
          <w:sz w:val="24"/>
          <w:szCs w:val="24"/>
        </w:rPr>
        <w:t xml:space="preserve"> проходившего в г. Ангарске, также ансамбль награжден дипломом лауреата </w:t>
      </w:r>
      <w:r>
        <w:rPr>
          <w:rFonts w:ascii="Times New Roman" w:hAnsi="Times New Roman" w:eastAsia="Calibri" w:cs="Times New Roman"/>
          <w:sz w:val="24"/>
          <w:szCs w:val="24"/>
          <w:lang w:val="en-US"/>
        </w:rPr>
        <w:t xml:space="preserve">I</w:t>
      </w:r>
      <w:r>
        <w:rPr>
          <w:rFonts w:ascii="Times New Roman" w:hAnsi="Times New Roman" w:eastAsia="Calibri" w:cs="Times New Roman"/>
          <w:sz w:val="24"/>
          <w:szCs w:val="24"/>
        </w:rPr>
        <w:t xml:space="preserve"> степени </w:t>
      </w:r>
      <w:r>
        <w:rPr>
          <w:rFonts w:ascii="Times New Roman" w:hAnsi="Times New Roman" w:eastAsia="Calibri" w:cs="Times New Roman"/>
          <w:sz w:val="24"/>
          <w:szCs w:val="24"/>
          <w:lang w:val="en-US"/>
        </w:rPr>
        <w:t xml:space="preserve">XXVII</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областного фестиваля-конкурса «Золотой микрофон 2025», проходивший в г. Ангарске.</w:t>
      </w:r>
      <w:r>
        <w:rPr>
          <w:rFonts w:ascii="Times New Roman" w:hAnsi="Times New Roman" w:eastAsia="Calibri" w:cs="Times New Roman"/>
          <w:sz w:val="24"/>
          <w:szCs w:val="24"/>
        </w:rPr>
        <w:t xml:space="preserve"> Народный вокаль</w:t>
      </w:r>
      <w:r>
        <w:rPr>
          <w:rFonts w:ascii="Times New Roman" w:hAnsi="Times New Roman" w:eastAsia="Calibri" w:cs="Times New Roman"/>
          <w:sz w:val="24"/>
          <w:szCs w:val="24"/>
        </w:rPr>
        <w:t xml:space="preserve">ный ансамбль «Надежда»</w:t>
      </w:r>
      <w:r>
        <w:rPr>
          <w:rFonts w:ascii="Times New Roman" w:hAnsi="Times New Roman" w:eastAsia="Calibri" w:cs="Times New Roman"/>
          <w:sz w:val="24"/>
          <w:szCs w:val="24"/>
        </w:rPr>
        <w:t xml:space="preserve"> из г. Бирюсинска принял участие в международном конкурсе-фе</w:t>
      </w:r>
      <w:r>
        <w:rPr>
          <w:rFonts w:ascii="Times New Roman" w:hAnsi="Times New Roman" w:eastAsia="Calibri" w:cs="Times New Roman"/>
          <w:sz w:val="24"/>
          <w:szCs w:val="24"/>
        </w:rPr>
        <w:t xml:space="preserve">стивале творческих коллективов «Великая страна»</w:t>
      </w:r>
      <w:r>
        <w:rPr>
          <w:rFonts w:ascii="Times New Roman" w:hAnsi="Times New Roman" w:eastAsia="Calibri" w:cs="Times New Roman"/>
          <w:sz w:val="24"/>
          <w:szCs w:val="24"/>
        </w:rPr>
        <w:t xml:space="preserve">, который прошел в г. Москва. Ансамбль получил диплом 1 степени, посетил мастер-класс и выступил на гала-концерте с песней о Бирюсе.</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МБУК МДК «Юбилейный»</w:t>
      </w:r>
      <w:r>
        <w:rPr>
          <w:rFonts w:ascii="Times New Roman" w:hAnsi="Times New Roman" w:eastAsia="Calibri" w:cs="Times New Roman"/>
          <w:sz w:val="24"/>
          <w:szCs w:val="24"/>
        </w:rPr>
        <w:t xml:space="preserve"> стал победителем </w:t>
      </w:r>
      <w:r>
        <w:rPr>
          <w:rFonts w:ascii="Times New Roman" w:hAnsi="Times New Roman" w:eastAsia="Calibri" w:cs="Times New Roman"/>
          <w:sz w:val="24"/>
          <w:szCs w:val="24"/>
        </w:rPr>
        <w:t xml:space="preserve">конкурса инициативных проектов «Сила звуков», «Пусть музыка звучит громче», приобретено </w:t>
      </w:r>
      <w:r>
        <w:rPr>
          <w:rFonts w:ascii="Times New Roman" w:hAnsi="Times New Roman" w:eastAsia="Calibri" w:cs="Times New Roman"/>
          <w:sz w:val="24"/>
          <w:szCs w:val="24"/>
        </w:rPr>
        <w:t xml:space="preserve">звуково</w:t>
      </w:r>
      <w:r>
        <w:rPr>
          <w:rFonts w:ascii="Times New Roman" w:hAnsi="Times New Roman" w:eastAsia="Calibri" w:cs="Times New Roman"/>
          <w:sz w:val="24"/>
          <w:szCs w:val="24"/>
        </w:rPr>
        <w:t xml:space="preserve">е</w:t>
      </w:r>
      <w:r>
        <w:rPr>
          <w:rFonts w:ascii="Times New Roman" w:hAnsi="Times New Roman" w:eastAsia="Calibri" w:cs="Times New Roman"/>
          <w:sz w:val="24"/>
          <w:szCs w:val="24"/>
        </w:rPr>
        <w:t xml:space="preserve"> оборудовани</w:t>
      </w:r>
      <w:r>
        <w:rPr>
          <w:rFonts w:ascii="Times New Roman" w:hAnsi="Times New Roman" w:eastAsia="Calibri" w:cs="Times New Roman"/>
          <w:sz w:val="24"/>
          <w:szCs w:val="24"/>
        </w:rPr>
        <w:t xml:space="preserve">е</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на сумму 5,0 млн</w:t>
      </w:r>
      <w:r>
        <w:rPr>
          <w:rFonts w:ascii="Times New Roman" w:hAnsi="Times New Roman" w:eastAsia="Calibri" w:cs="Times New Roman"/>
          <w:sz w:val="24"/>
          <w:szCs w:val="24"/>
        </w:rPr>
        <w:t xml:space="preserve"> руб.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w:t>
      </w:r>
      <w:r>
        <w:rPr>
          <w:rFonts w:ascii="Times New Roman" w:hAnsi="Times New Roman" w:eastAsia="Calibri" w:cs="Times New Roman"/>
          <w:sz w:val="24"/>
          <w:szCs w:val="24"/>
        </w:rPr>
        <w:t xml:space="preserve">проекту «Народные инициативы» в 2025 году МБУК МДК «Юбилейный»</w:t>
      </w:r>
      <w:r>
        <w:rPr>
          <w:rFonts w:ascii="Times New Roman" w:hAnsi="Times New Roman" w:eastAsia="Calibri" w:cs="Times New Roman"/>
          <w:sz w:val="24"/>
          <w:szCs w:val="24"/>
        </w:rPr>
        <w:t xml:space="preserve"> приобрел навес арочный </w:t>
      </w:r>
      <w:r>
        <w:rPr>
          <w:rFonts w:ascii="Times New Roman" w:hAnsi="Times New Roman" w:eastAsia="Calibri" w:cs="Times New Roman"/>
          <w:sz w:val="24"/>
          <w:szCs w:val="24"/>
        </w:rPr>
        <w:t xml:space="preserve">триколор</w:t>
      </w:r>
      <w:r>
        <w:rPr>
          <w:rFonts w:ascii="Times New Roman" w:hAnsi="Times New Roman" w:eastAsia="Calibri" w:cs="Times New Roman"/>
          <w:sz w:val="24"/>
          <w:szCs w:val="24"/>
        </w:rPr>
        <w:t xml:space="preserve"> на </w:t>
      </w:r>
      <w:r>
        <w:rPr>
          <w:rFonts w:ascii="Times New Roman" w:hAnsi="Times New Roman" w:eastAsia="Calibri" w:cs="Times New Roman"/>
          <w:sz w:val="24"/>
          <w:szCs w:val="24"/>
        </w:rPr>
        <w:t xml:space="preserve">сумму 0,2</w:t>
      </w:r>
      <w:r>
        <w:rPr>
          <w:rFonts w:ascii="Times New Roman" w:hAnsi="Times New Roman" w:eastAsia="Calibri" w:cs="Times New Roman"/>
          <w:sz w:val="24"/>
          <w:szCs w:val="24"/>
        </w:rPr>
        <w:t xml:space="preserve"> млн</w:t>
      </w:r>
      <w:r>
        <w:rPr>
          <w:rFonts w:ascii="Times New Roman" w:hAnsi="Times New Roman" w:eastAsia="Calibri" w:cs="Times New Roman"/>
          <w:sz w:val="24"/>
          <w:szCs w:val="24"/>
        </w:rPr>
        <w:t xml:space="preserve"> рублей.</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рамках проекта «Творческие люди» повысили свою квалификацию 6 специалистов сферы культуры по различным направлениям деятельности.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2025 году была выделена субсидия из областного бюджета на модернизацию библиотек в части комплектов</w:t>
      </w:r>
      <w:r>
        <w:rPr>
          <w:rFonts w:ascii="Times New Roman" w:hAnsi="Times New Roman" w:eastAsia="Calibri" w:cs="Times New Roman"/>
          <w:sz w:val="24"/>
          <w:szCs w:val="24"/>
        </w:rPr>
        <w:t xml:space="preserve">ания книжных фондов в сумме 0,3</w:t>
      </w:r>
      <w:r>
        <w:rPr>
          <w:rFonts w:ascii="Times New Roman" w:hAnsi="Times New Roman" w:eastAsia="Calibri" w:cs="Times New Roman"/>
          <w:sz w:val="24"/>
          <w:szCs w:val="24"/>
        </w:rPr>
        <w:t xml:space="preserve"> млн рублей. Библиотечный </w:t>
      </w:r>
      <w:r>
        <w:rPr>
          <w:rFonts w:ascii="Times New Roman" w:hAnsi="Times New Roman" w:eastAsia="Calibri" w:cs="Times New Roman"/>
          <w:sz w:val="24"/>
          <w:szCs w:val="24"/>
        </w:rPr>
        <w:t xml:space="preserve">фонд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обновился на 776 экземпляров</w:t>
      </w:r>
      <w:r>
        <w:rPr>
          <w:rFonts w:ascii="Times New Roman" w:hAnsi="Times New Roman" w:eastAsia="Calibri" w:cs="Times New Roman"/>
          <w:sz w:val="24"/>
          <w:szCs w:val="24"/>
        </w:rPr>
        <w:t xml:space="preserve"> книг различной направленности.</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w:t>
      </w:r>
      <w:r>
        <w:rPr>
          <w:rFonts w:ascii="Times New Roman" w:hAnsi="Times New Roman" w:eastAsia="Calibri" w:cs="Times New Roman"/>
          <w:sz w:val="24"/>
          <w:szCs w:val="24"/>
        </w:rPr>
        <w:t xml:space="preserve">Межпоселенческой</w:t>
      </w:r>
      <w:r>
        <w:rPr>
          <w:rFonts w:ascii="Times New Roman" w:hAnsi="Times New Roman" w:eastAsia="Calibri" w:cs="Times New Roman"/>
          <w:sz w:val="24"/>
          <w:szCs w:val="24"/>
        </w:rPr>
        <w:t xml:space="preserve"> библиотечной системе охват населения библиотечным обслуживанием   составляет 27 %, что на 2</w:t>
      </w:r>
      <w:r>
        <w:rPr>
          <w:rFonts w:ascii="Times New Roman" w:hAnsi="Times New Roman" w:eastAsia="Calibri" w:cs="Times New Roman"/>
          <w:sz w:val="24"/>
          <w:szCs w:val="24"/>
        </w:rPr>
        <w:t xml:space="preserve">% выше в сравнении с прошлым </w:t>
      </w:r>
      <w:r>
        <w:rPr>
          <w:rFonts w:ascii="Times New Roman" w:hAnsi="Times New Roman" w:eastAsia="Calibri" w:cs="Times New Roman"/>
          <w:sz w:val="24"/>
          <w:szCs w:val="24"/>
        </w:rPr>
        <w:t xml:space="preserve">годом</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bCs/>
          <w:iCs/>
          <w:sz w:val="24"/>
          <w:szCs w:val="24"/>
        </w:rPr>
        <w:t xml:space="preserve">В связи с переходом библиотек в Управление по культуре, делам молодежи, туризму и спорту Администрации Тайшетского муниципального округа</w:t>
      </w:r>
      <w:r>
        <w:rPr>
          <w:rFonts w:ascii="Times New Roman" w:hAnsi="Times New Roman" w:eastAsia="Calibri" w:cs="Times New Roman"/>
          <w:bCs/>
          <w:iCs/>
          <w:sz w:val="24"/>
          <w:szCs w:val="24"/>
        </w:rPr>
        <w:t xml:space="preserve"> из местного</w:t>
      </w:r>
      <w:r>
        <w:rPr>
          <w:rFonts w:ascii="Times New Roman" w:hAnsi="Times New Roman" w:eastAsia="Calibri" w:cs="Times New Roman"/>
          <w:bCs/>
          <w:iCs/>
          <w:sz w:val="24"/>
          <w:szCs w:val="24"/>
        </w:rPr>
        <w:t xml:space="preserve"> бюджета на укрепление материально- технической базы библиотек были выделены де</w:t>
      </w:r>
      <w:r>
        <w:rPr>
          <w:rFonts w:ascii="Times New Roman" w:hAnsi="Times New Roman" w:eastAsia="Calibri" w:cs="Times New Roman"/>
          <w:bCs/>
          <w:iCs/>
          <w:sz w:val="24"/>
          <w:szCs w:val="24"/>
        </w:rPr>
        <w:t xml:space="preserve">нежные средства в сумме 2,0 млн</w:t>
      </w:r>
      <w:r>
        <w:rPr>
          <w:rFonts w:ascii="Times New Roman" w:hAnsi="Times New Roman" w:eastAsia="Calibri" w:cs="Times New Roman"/>
          <w:bCs/>
          <w:iCs/>
          <w:sz w:val="24"/>
          <w:szCs w:val="24"/>
        </w:rPr>
        <w:t xml:space="preserve"> рублей</w:t>
      </w:r>
      <w:r>
        <w:rPr>
          <w:rFonts w:ascii="Times New Roman" w:hAnsi="Times New Roman" w:eastAsia="Calibri" w:cs="Times New Roman"/>
          <w:bCs/>
          <w:iCs/>
          <w:sz w:val="24"/>
          <w:szCs w:val="24"/>
        </w:rPr>
        <w:t xml:space="preserve"> (22 библиотеки при</w:t>
      </w:r>
      <w:r>
        <w:rPr>
          <w:rFonts w:ascii="Times New Roman" w:hAnsi="Times New Roman" w:eastAsia="Calibri" w:cs="Times New Roman"/>
          <w:bCs/>
          <w:iCs/>
          <w:sz w:val="24"/>
          <w:szCs w:val="24"/>
        </w:rPr>
        <w:t xml:space="preserve">обрели офисную мебель: стеллажи, столы, </w:t>
      </w:r>
      <w:r>
        <w:rPr>
          <w:rFonts w:ascii="Times New Roman" w:hAnsi="Times New Roman" w:eastAsia="Calibri" w:cs="Times New Roman"/>
          <w:bCs/>
          <w:iCs/>
          <w:sz w:val="24"/>
          <w:szCs w:val="24"/>
        </w:rPr>
        <w:t xml:space="preserve">стулья</w:t>
      </w:r>
      <w:r>
        <w:rPr>
          <w:rFonts w:ascii="Times New Roman" w:hAnsi="Times New Roman" w:eastAsia="Calibri" w:cs="Times New Roman"/>
          <w:bCs/>
          <w:iCs/>
          <w:sz w:val="24"/>
          <w:szCs w:val="24"/>
        </w:rPr>
        <w:t xml:space="preserve">,</w:t>
      </w:r>
      <w:r>
        <w:rPr>
          <w:rFonts w:ascii="Times New Roman" w:hAnsi="Times New Roman" w:eastAsia="Calibri" w:cs="Times New Roman"/>
          <w:bCs/>
          <w:iCs/>
          <w:sz w:val="24"/>
          <w:szCs w:val="24"/>
        </w:rPr>
        <w:t xml:space="preserve"> телевизоры</w:t>
      </w:r>
      <w:r>
        <w:rPr>
          <w:rFonts w:ascii="Times New Roman" w:hAnsi="Times New Roman" w:eastAsia="Calibri" w:cs="Times New Roman"/>
          <w:bCs/>
          <w:iCs/>
          <w:sz w:val="24"/>
          <w:szCs w:val="24"/>
        </w:rPr>
        <w:t xml:space="preserve">,</w:t>
      </w:r>
      <w:r>
        <w:rPr>
          <w:rFonts w:ascii="Times New Roman" w:hAnsi="Times New Roman" w:eastAsia="Calibri" w:cs="Times New Roman"/>
          <w:bCs/>
          <w:iCs/>
          <w:sz w:val="24"/>
          <w:szCs w:val="24"/>
        </w:rPr>
        <w:t xml:space="preserve"> </w:t>
      </w:r>
      <w:r>
        <w:rPr>
          <w:rFonts w:ascii="Times New Roman" w:hAnsi="Times New Roman" w:eastAsia="Calibri" w:cs="Times New Roman"/>
          <w:bCs/>
          <w:iCs/>
          <w:sz w:val="24"/>
          <w:szCs w:val="24"/>
        </w:rPr>
        <w:t xml:space="preserve">библиотечные кафедры).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Активно работают на территории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краеведческие музеи. В течение 2025 года особое внимание было уделено организации и проведению мастер</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 классов. Ежемесячно в музеях обновляются экспозиции, организовываются персональные и передвижные выставки, экскурсии. В 2025 году проведено 48 мастер-классов, 83 выставки, количество посетителей составило 49 538 человек.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народны</w:t>
      </w:r>
      <w:r>
        <w:rPr>
          <w:rFonts w:ascii="Times New Roman" w:hAnsi="Times New Roman" w:eastAsia="Calibri" w:cs="Times New Roman"/>
          <w:sz w:val="24"/>
          <w:szCs w:val="24"/>
        </w:rPr>
        <w:t xml:space="preserve">м инициативам в 2025 году </w:t>
      </w:r>
      <w:r>
        <w:rPr>
          <w:rFonts w:ascii="Times New Roman" w:hAnsi="Times New Roman" w:eastAsia="Calibri" w:cs="Times New Roman"/>
          <w:sz w:val="24"/>
          <w:szCs w:val="24"/>
        </w:rPr>
        <w:t xml:space="preserve">для</w:t>
      </w:r>
      <w:r>
        <w:rPr>
          <w:rFonts w:ascii="Times New Roman" w:hAnsi="Times New Roman" w:eastAsia="Calibri" w:cs="Times New Roman"/>
          <w:sz w:val="24"/>
          <w:szCs w:val="24"/>
        </w:rPr>
        <w:t xml:space="preserve"> МКУК «Краеведческий музей»</w:t>
      </w:r>
      <w:r>
        <w:rPr>
          <w:rFonts w:ascii="Times New Roman" w:hAnsi="Times New Roman" w:eastAsia="Calibri" w:cs="Times New Roman"/>
          <w:sz w:val="24"/>
          <w:szCs w:val="24"/>
        </w:rPr>
        <w:t xml:space="preserve"> г. Тайшета приоб</w:t>
      </w:r>
      <w:r>
        <w:rPr>
          <w:rFonts w:ascii="Times New Roman" w:hAnsi="Times New Roman" w:eastAsia="Calibri" w:cs="Times New Roman"/>
          <w:sz w:val="24"/>
          <w:szCs w:val="24"/>
        </w:rPr>
        <w:t xml:space="preserve">ре</w:t>
      </w:r>
      <w:r>
        <w:rPr>
          <w:rFonts w:ascii="Times New Roman" w:hAnsi="Times New Roman" w:eastAsia="Calibri" w:cs="Times New Roman"/>
          <w:sz w:val="24"/>
          <w:szCs w:val="24"/>
        </w:rPr>
        <w:t xml:space="preserve">тены</w:t>
      </w:r>
      <w:r>
        <w:rPr>
          <w:rFonts w:ascii="Times New Roman" w:hAnsi="Times New Roman" w:eastAsia="Calibri" w:cs="Times New Roman"/>
          <w:sz w:val="24"/>
          <w:szCs w:val="24"/>
        </w:rPr>
        <w:t xml:space="preserve"> мольберты телескопические – 30 шт. на сумму 0,</w:t>
      </w:r>
      <w:r>
        <w:rPr>
          <w:rFonts w:ascii="Times New Roman" w:hAnsi="Times New Roman" w:eastAsia="Calibri" w:cs="Times New Roman"/>
          <w:sz w:val="24"/>
          <w:szCs w:val="24"/>
        </w:rPr>
        <w:t xml:space="preserve">05</w:t>
      </w:r>
      <w:r>
        <w:rPr>
          <w:rFonts w:ascii="Times New Roman" w:hAnsi="Times New Roman" w:eastAsia="Calibri" w:cs="Times New Roman"/>
          <w:sz w:val="24"/>
          <w:szCs w:val="24"/>
        </w:rPr>
        <w:t xml:space="preserve"> млн</w:t>
      </w:r>
      <w:r>
        <w:rPr>
          <w:rFonts w:ascii="Times New Roman" w:hAnsi="Times New Roman" w:eastAsia="Calibri" w:cs="Times New Roman"/>
          <w:sz w:val="24"/>
          <w:szCs w:val="24"/>
        </w:rPr>
        <w:t xml:space="preserve">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учреждениях дополнительного образования сферы культуры обучается</w:t>
      </w:r>
      <w:r>
        <w:rPr>
          <w:rFonts w:ascii="Times New Roman" w:hAnsi="Times New Roman" w:eastAsia="Calibri" w:cs="Times New Roman"/>
          <w:bCs/>
          <w:iCs/>
          <w:sz w:val="24"/>
          <w:szCs w:val="24"/>
        </w:rPr>
        <w:t xml:space="preserve"> 599 учащийся, что составляет 4%</w:t>
      </w:r>
      <w:r>
        <w:rPr>
          <w:rFonts w:ascii="Times New Roman" w:hAnsi="Times New Roman" w:eastAsia="Calibri" w:cs="Times New Roman"/>
          <w:sz w:val="24"/>
          <w:szCs w:val="24"/>
        </w:rPr>
        <w:t xml:space="preserve"> от общего количества детей в возрасте от 5 до 18 лет, проживающих в Тайшетском </w:t>
      </w:r>
      <w:r>
        <w:rPr>
          <w:rFonts w:ascii="Times New Roman" w:hAnsi="Times New Roman" w:eastAsia="Calibri" w:cs="Times New Roman"/>
          <w:sz w:val="24"/>
          <w:szCs w:val="24"/>
        </w:rPr>
        <w:t xml:space="preserve">округе</w:t>
      </w:r>
      <w:r>
        <w:rPr>
          <w:rFonts w:ascii="Times New Roman" w:hAnsi="Times New Roman" w:eastAsia="Calibri" w:cs="Times New Roman"/>
          <w:sz w:val="24"/>
          <w:szCs w:val="24"/>
        </w:rPr>
        <w:t xml:space="preserve"> (15</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017 чел.). Более 98% обучающихся школ успешно выступали на конкурсах различных уровней, 96% из них стали победителями и призёрами международных, всероссийских, областных и региональных конкурсов.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базе двух учреждений дополнительного образования — «Детской музыка</w:t>
      </w:r>
      <w:r>
        <w:rPr>
          <w:rFonts w:ascii="Times New Roman" w:hAnsi="Times New Roman" w:eastAsia="Calibri" w:cs="Times New Roman"/>
          <w:sz w:val="24"/>
          <w:szCs w:val="24"/>
        </w:rPr>
        <w:t xml:space="preserve">льной школы» города Тайшета и «Детской школы искусств» города Бирюсинска — состоялся благотворительный концерт «Спешите делать добро». Концерт проходил в рамках творческого конкурса «Музыку дарим людям», организованного благотворительным фондом имени Юрия </w:t>
      </w:r>
      <w:r>
        <w:rPr>
          <w:rFonts w:ascii="Times New Roman" w:hAnsi="Times New Roman" w:eastAsia="Calibri" w:cs="Times New Roman"/>
          <w:sz w:val="24"/>
          <w:szCs w:val="24"/>
        </w:rPr>
        <w:t xml:space="preserve">Тена</w:t>
      </w:r>
      <w:r>
        <w:rPr>
          <w:rFonts w:ascii="Times New Roman" w:hAnsi="Times New Roman" w:eastAsia="Calibri" w:cs="Times New Roman"/>
          <w:sz w:val="24"/>
          <w:szCs w:val="24"/>
        </w:rPr>
        <w:t xml:space="preserve">.</w:t>
      </w:r>
      <w:r>
        <w:rPr>
          <w:rFonts w:ascii="Times New Roman" w:hAnsi="Times New Roman" w:cs="Times New Roman"/>
          <w:sz w:val="24"/>
          <w:szCs w:val="24"/>
        </w:rPr>
        <w:t xml:space="preserve">  </w:t>
      </w:r>
      <w:r>
        <w:rPr>
          <w:rFonts w:ascii="Times New Roman" w:hAnsi="Times New Roman" w:eastAsia="Calibri" w:cs="Times New Roman"/>
          <w:sz w:val="24"/>
          <w:szCs w:val="24"/>
        </w:rPr>
        <w:t xml:space="preserve">Детская музыкальная школа № 2 города Тайшета заняла первое место и удостоилась диплома победителя. Детская школа искусств города Бирюсинска завоевала второе место и также была отмечена дипломом.</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bCs/>
          <w:i/>
          <w:iCs/>
          <w:sz w:val="24"/>
          <w:szCs w:val="24"/>
        </w:rPr>
      </w:pPr>
      <w:r>
        <w:rPr>
          <w:rFonts w:ascii="Times New Roman" w:hAnsi="Times New Roman" w:eastAsia="Calibri" w:cs="Times New Roman"/>
          <w:b/>
          <w:bCs/>
          <w:i/>
          <w:iCs/>
          <w:sz w:val="24"/>
          <w:szCs w:val="24"/>
        </w:rPr>
        <w:t xml:space="preserve">Спорт и спортивные достижения</w:t>
      </w:r>
      <w:r>
        <w:rPr>
          <w:rFonts w:ascii="Times New Roman" w:hAnsi="Times New Roman" w:eastAsia="Calibri" w:cs="Times New Roman"/>
          <w:b/>
          <w:bCs/>
          <w:i/>
          <w:iCs/>
          <w:sz w:val="24"/>
          <w:szCs w:val="24"/>
        </w:rPr>
      </w:r>
    </w:p>
    <w:p>
      <w:pPr>
        <w:ind w:firstLine="567"/>
        <w:jc w:val="both"/>
        <w:spacing w:after="0" w:line="240" w:lineRule="auto"/>
        <w:rPr>
          <w:rFonts w:ascii="Times New Roman" w:hAnsi="Times New Roman" w:eastAsia="Calibri" w:cs="Times New Roman"/>
          <w:bCs/>
          <w:iCs/>
          <w:sz w:val="24"/>
          <w:szCs w:val="24"/>
        </w:rPr>
      </w:pPr>
      <w:r>
        <w:rPr>
          <w:rFonts w:ascii="Times New Roman" w:hAnsi="Times New Roman" w:eastAsia="Calibri" w:cs="Times New Roman"/>
          <w:bCs/>
          <w:iCs/>
          <w:sz w:val="24"/>
          <w:szCs w:val="24"/>
        </w:rPr>
      </w:r>
      <w:r>
        <w:rPr>
          <w:rFonts w:ascii="Times New Roman" w:hAnsi="Times New Roman" w:eastAsia="Calibri" w:cs="Times New Roman"/>
          <w:bCs/>
          <w:iCs/>
          <w:sz w:val="24"/>
          <w:szCs w:val="24"/>
        </w:rPr>
      </w:r>
    </w:p>
    <w:p>
      <w:pPr>
        <w:ind w:firstLine="567"/>
        <w:jc w:val="both"/>
        <w:spacing w:after="0" w:line="240" w:lineRule="auto"/>
        <w:rPr>
          <w:rFonts w:ascii="Times New Roman" w:hAnsi="Times New Roman" w:eastAsia="Calibri" w:cs="Times New Roman"/>
          <w:bCs/>
          <w:iCs/>
          <w:sz w:val="24"/>
          <w:szCs w:val="24"/>
        </w:rPr>
      </w:pPr>
      <w:r>
        <w:rPr>
          <w:rFonts w:ascii="Times New Roman" w:hAnsi="Times New Roman" w:eastAsia="Calibri" w:cs="Times New Roman"/>
          <w:bCs/>
          <w:iCs/>
          <w:sz w:val="24"/>
          <w:szCs w:val="24"/>
        </w:rPr>
        <w:t xml:space="preserve">Число детей, обучающихся в спортивной школе Тайшетского </w:t>
      </w:r>
      <w:r>
        <w:rPr>
          <w:rFonts w:ascii="Times New Roman" w:hAnsi="Times New Roman" w:eastAsia="Calibri" w:cs="Times New Roman"/>
          <w:bCs/>
          <w:iCs/>
          <w:sz w:val="24"/>
          <w:szCs w:val="24"/>
        </w:rPr>
        <w:t xml:space="preserve">округа</w:t>
      </w:r>
      <w:r>
        <w:rPr>
          <w:rFonts w:ascii="Times New Roman" w:hAnsi="Times New Roman" w:eastAsia="Calibri" w:cs="Times New Roman"/>
          <w:bCs/>
          <w:iCs/>
          <w:sz w:val="24"/>
          <w:szCs w:val="24"/>
        </w:rPr>
        <w:t xml:space="preserve"> в 2024-2025 учебном году составляло 659 учащихся.   В течен</w:t>
      </w:r>
      <w:r>
        <w:rPr>
          <w:rFonts w:ascii="Times New Roman" w:hAnsi="Times New Roman" w:eastAsia="Calibri" w:cs="Times New Roman"/>
          <w:bCs/>
          <w:iCs/>
          <w:sz w:val="24"/>
          <w:szCs w:val="24"/>
        </w:rPr>
        <w:t xml:space="preserve">ие 2025 года на базе спортивной школы было проведено 50 спортивно-массовых мероприятий муниципального уровня. Воспитанники спортивной школы приняли участие в 129 соревнованиях областного, федерального, международного уровней и завоевали 824 призовых места.</w:t>
      </w:r>
      <w:r>
        <w:rPr>
          <w:rFonts w:ascii="Times New Roman" w:hAnsi="Times New Roman" w:eastAsia="Calibri" w:cs="Times New Roman"/>
          <w:bCs/>
          <w:iCs/>
          <w:sz w:val="24"/>
          <w:szCs w:val="24"/>
        </w:rPr>
      </w:r>
    </w:p>
    <w:p>
      <w:pPr>
        <w:ind w:firstLine="567"/>
        <w:jc w:val="both"/>
        <w:spacing w:after="0" w:line="240" w:lineRule="auto"/>
        <w:rPr>
          <w:rFonts w:ascii="Times New Roman" w:hAnsi="Times New Roman" w:eastAsia="Calibri" w:cs="Times New Roman"/>
          <w:bCs/>
          <w:iCs/>
          <w:sz w:val="24"/>
          <w:szCs w:val="24"/>
        </w:rPr>
      </w:pPr>
      <w:r>
        <w:rPr>
          <w:rFonts w:ascii="Times New Roman" w:hAnsi="Times New Roman" w:eastAsia="Calibri" w:cs="Times New Roman"/>
          <w:bCs/>
          <w:iCs/>
          <w:sz w:val="24"/>
          <w:szCs w:val="24"/>
        </w:rPr>
        <w:t xml:space="preserve">Представители спортшколы входили в сборную команду Иркутской области по следу</w:t>
      </w:r>
      <w:r>
        <w:rPr>
          <w:rFonts w:ascii="Times New Roman" w:hAnsi="Times New Roman" w:eastAsia="Calibri" w:cs="Times New Roman"/>
          <w:bCs/>
          <w:iCs/>
          <w:sz w:val="24"/>
          <w:szCs w:val="24"/>
        </w:rPr>
        <w:t xml:space="preserve">ющим видам спорта: пауэрлифтинг - 26 человек, плавание - 1 человек, бокс -</w:t>
      </w:r>
      <w:r>
        <w:rPr>
          <w:rFonts w:ascii="Times New Roman" w:hAnsi="Times New Roman" w:eastAsia="Calibri" w:cs="Times New Roman"/>
          <w:bCs/>
          <w:iCs/>
          <w:sz w:val="24"/>
          <w:szCs w:val="24"/>
        </w:rPr>
        <w:t xml:space="preserve"> 14 человек. Призы Сибирского Федерального округа получили ученики след</w:t>
      </w:r>
      <w:r>
        <w:rPr>
          <w:rFonts w:ascii="Times New Roman" w:hAnsi="Times New Roman" w:eastAsia="Calibri" w:cs="Times New Roman"/>
          <w:bCs/>
          <w:iCs/>
          <w:sz w:val="24"/>
          <w:szCs w:val="24"/>
        </w:rPr>
        <w:t xml:space="preserve">ующих направлений: пауэрлифтинг - 10 человек; бокс - 1 человек; лыжные гонки -</w:t>
      </w:r>
      <w:r>
        <w:rPr>
          <w:rFonts w:ascii="Times New Roman" w:hAnsi="Times New Roman" w:eastAsia="Calibri" w:cs="Times New Roman"/>
          <w:bCs/>
          <w:iCs/>
          <w:sz w:val="24"/>
          <w:szCs w:val="24"/>
        </w:rPr>
        <w:t xml:space="preserve"> 2 человека. Призовые места в масштабах страны заняли учащиес</w:t>
      </w:r>
      <w:r>
        <w:rPr>
          <w:rFonts w:ascii="Times New Roman" w:hAnsi="Times New Roman" w:eastAsia="Calibri" w:cs="Times New Roman"/>
          <w:bCs/>
          <w:iCs/>
          <w:sz w:val="24"/>
          <w:szCs w:val="24"/>
        </w:rPr>
        <w:t xml:space="preserve">я по направлениям: пауэрлифтинг - 6 человек; бокс -</w:t>
      </w:r>
      <w:r>
        <w:rPr>
          <w:rFonts w:ascii="Times New Roman" w:hAnsi="Times New Roman" w:eastAsia="Calibri" w:cs="Times New Roman"/>
          <w:bCs/>
          <w:iCs/>
          <w:sz w:val="24"/>
          <w:szCs w:val="24"/>
        </w:rPr>
        <w:t xml:space="preserve"> 1 человек.</w:t>
      </w:r>
      <w:r>
        <w:rPr>
          <w:rFonts w:ascii="Times New Roman" w:hAnsi="Times New Roman" w:eastAsia="Calibri" w:cs="Times New Roman"/>
          <w:bCs/>
          <w:iCs/>
          <w:sz w:val="24"/>
          <w:szCs w:val="24"/>
        </w:rPr>
        <w:t xml:space="preserve"> </w:t>
      </w:r>
      <w:r>
        <w:rPr>
          <w:rFonts w:ascii="Times New Roman" w:hAnsi="Times New Roman" w:eastAsia="Calibri" w:cs="Times New Roman"/>
          <w:bCs/>
          <w:iCs/>
          <w:sz w:val="24"/>
          <w:szCs w:val="24"/>
        </w:rPr>
        <w:t xml:space="preserve">Директор спортивной школы Крук Юрий Александрович получил квалификацию спортивног</w:t>
      </w:r>
      <w:r>
        <w:rPr>
          <w:rFonts w:ascii="Times New Roman" w:hAnsi="Times New Roman" w:eastAsia="Calibri" w:cs="Times New Roman"/>
          <w:bCs/>
          <w:iCs/>
          <w:sz w:val="24"/>
          <w:szCs w:val="24"/>
        </w:rPr>
        <w:t xml:space="preserve">о судьи Всероссийской категории. </w:t>
      </w:r>
      <w:r>
        <w:rPr>
          <w:rFonts w:ascii="Times New Roman" w:hAnsi="Times New Roman" w:eastAsia="Calibri" w:cs="Times New Roman"/>
          <w:bCs/>
          <w:iCs/>
          <w:sz w:val="24"/>
          <w:szCs w:val="24"/>
        </w:rPr>
        <w:t xml:space="preserve">Эти показатели демонстрируют высокий уровень подготовки и эффективность работы спортивной школы, </w:t>
      </w:r>
      <w:r>
        <w:rPr>
          <w:rFonts w:ascii="Times New Roman" w:hAnsi="Times New Roman" w:eastAsia="Calibri" w:cs="Times New Roman"/>
          <w:bCs/>
          <w:iCs/>
          <w:sz w:val="24"/>
          <w:szCs w:val="24"/>
        </w:rPr>
        <w:t xml:space="preserve">позволяющей развивать таланты юных спортсменов и обеспечивать успешное выступление на региональных и общероссийских </w:t>
      </w:r>
      <w:r>
        <w:rPr>
          <w:rFonts w:ascii="Times New Roman" w:hAnsi="Times New Roman" w:eastAsia="Calibri" w:cs="Times New Roman"/>
          <w:bCs/>
          <w:iCs/>
          <w:sz w:val="24"/>
          <w:szCs w:val="24"/>
        </w:rPr>
        <w:t xml:space="preserve">соревнованиях</w:t>
      </w:r>
      <w:r>
        <w:rPr>
          <w:rFonts w:ascii="Times New Roman" w:hAnsi="Times New Roman" w:eastAsia="Calibri" w:cs="Times New Roman"/>
          <w:bCs/>
          <w:iCs/>
          <w:sz w:val="24"/>
          <w:szCs w:val="24"/>
        </w:rPr>
        <w:t xml:space="preserve">.</w:t>
      </w:r>
      <w:r>
        <w:rPr>
          <w:rFonts w:ascii="Times New Roman" w:hAnsi="Times New Roman" w:eastAsia="Calibri" w:cs="Times New Roman"/>
          <w:bCs/>
          <w:iCs/>
          <w:sz w:val="24"/>
          <w:szCs w:val="24"/>
        </w:rPr>
      </w:r>
    </w:p>
    <w:p>
      <w:pPr>
        <w:ind w:firstLine="567"/>
        <w:jc w:val="both"/>
        <w:spacing w:after="0" w:line="240" w:lineRule="auto"/>
        <w:rPr>
          <w:rFonts w:ascii="Times New Roman" w:hAnsi="Times New Roman" w:eastAsia="Calibri" w:cs="Times New Roman"/>
          <w:bCs/>
          <w:sz w:val="24"/>
          <w:szCs w:val="24"/>
        </w:rPr>
      </w:pPr>
      <w:r>
        <w:rPr>
          <w:rFonts w:ascii="Times New Roman" w:hAnsi="Times New Roman" w:eastAsia="Calibri" w:cs="Times New Roman"/>
          <w:sz w:val="24"/>
          <w:szCs w:val="24"/>
        </w:rPr>
        <w:t xml:space="preserve">В рамках мероприятий </w:t>
      </w:r>
      <w:r>
        <w:rPr>
          <w:rFonts w:ascii="Times New Roman" w:hAnsi="Times New Roman" w:eastAsia="Calibri" w:cs="Times New Roman"/>
          <w:sz w:val="24"/>
          <w:szCs w:val="24"/>
        </w:rPr>
        <w:t xml:space="preserve">по сохранению</w:t>
      </w:r>
      <w:r>
        <w:rPr>
          <w:rFonts w:ascii="Times New Roman" w:hAnsi="Times New Roman" w:eastAsia="Calibri" w:cs="Times New Roman"/>
          <w:sz w:val="24"/>
          <w:szCs w:val="24"/>
        </w:rPr>
        <w:t xml:space="preserve"> спортивного резерв</w:t>
      </w:r>
      <w:r>
        <w:rPr>
          <w:rFonts w:ascii="Times New Roman" w:hAnsi="Times New Roman" w:eastAsia="Calibri" w:cs="Times New Roman"/>
          <w:sz w:val="24"/>
          <w:szCs w:val="24"/>
        </w:rPr>
        <w:t xml:space="preserve">а в учреждениях дополнительного образования спортивной направленности велась подготовка спортсменов по разрядам, присвоено 84 разряда (мастер спорта – 1 чел., кандидат в мастера спорта – 14 чел., 1 разряд - 22 чел., 2 разряд – 36 чел., 3 разряд – 11 чел.).</w:t>
      </w:r>
      <w:r>
        <w:rPr>
          <w:rFonts w:ascii="Times New Roman" w:hAnsi="Times New Roman" w:eastAsia="Calibri" w:cs="Times New Roman"/>
          <w:bCs/>
          <w:sz w:val="24"/>
          <w:szCs w:val="24"/>
        </w:rPr>
        <w:t xml:space="preserve"> </w:t>
      </w:r>
      <w:r>
        <w:rPr>
          <w:rFonts w:ascii="Times New Roman" w:hAnsi="Times New Roman" w:eastAsia="Calibri" w:cs="Times New Roman"/>
          <w:bCs/>
          <w:sz w:val="24"/>
          <w:szCs w:val="24"/>
        </w:rPr>
      </w:r>
    </w:p>
    <w:p>
      <w:pPr>
        <w:ind w:firstLine="567"/>
        <w:jc w:val="both"/>
        <w:spacing w:after="0" w:line="240" w:lineRule="auto"/>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Для отделений волейбола, лыжных гонок, тенниса из бюджета </w:t>
      </w:r>
      <w:r>
        <w:rPr>
          <w:rFonts w:ascii="Times New Roman" w:hAnsi="Times New Roman" w:eastAsia="Calibri" w:cs="Times New Roman"/>
          <w:bCs/>
          <w:sz w:val="24"/>
          <w:szCs w:val="24"/>
        </w:rPr>
        <w:t xml:space="preserve">округа</w:t>
      </w:r>
      <w:r>
        <w:rPr>
          <w:rFonts w:ascii="Times New Roman" w:hAnsi="Times New Roman" w:eastAsia="Calibri" w:cs="Times New Roman"/>
          <w:bCs/>
          <w:sz w:val="24"/>
          <w:szCs w:val="24"/>
        </w:rPr>
        <w:t xml:space="preserve"> на улучшение материально-технической базы были выделены денежные средства в ра</w:t>
      </w:r>
      <w:r>
        <w:rPr>
          <w:rFonts w:ascii="Times New Roman" w:hAnsi="Times New Roman" w:eastAsia="Calibri" w:cs="Times New Roman"/>
          <w:bCs/>
          <w:sz w:val="24"/>
          <w:szCs w:val="24"/>
        </w:rPr>
        <w:t xml:space="preserve">змере 2,0 млн рублей</w:t>
      </w:r>
      <w:r>
        <w:rPr>
          <w:rFonts w:ascii="Times New Roman" w:hAnsi="Times New Roman" w:eastAsia="Calibri" w:cs="Times New Roman"/>
          <w:bCs/>
          <w:sz w:val="24"/>
          <w:szCs w:val="24"/>
        </w:rPr>
        <w:t xml:space="preserve"> (закуплена мебель, </w:t>
      </w:r>
      <w:r>
        <w:rPr>
          <w:rFonts w:ascii="Times New Roman" w:hAnsi="Times New Roman" w:eastAsia="Calibri" w:cs="Times New Roman"/>
          <w:bCs/>
          <w:sz w:val="24"/>
          <w:szCs w:val="24"/>
        </w:rPr>
        <w:t xml:space="preserve">напольное покрытие</w:t>
      </w:r>
      <w:r>
        <w:rPr>
          <w:rFonts w:ascii="Times New Roman" w:hAnsi="Times New Roman" w:eastAsia="Calibri" w:cs="Times New Roman"/>
          <w:bCs/>
          <w:sz w:val="24"/>
          <w:szCs w:val="24"/>
        </w:rPr>
        <w:t xml:space="preserve">, тренажеры, снегоход «Буран» для лыжной базы</w:t>
      </w:r>
      <w:r>
        <w:rPr>
          <w:rFonts w:ascii="Times New Roman" w:hAnsi="Times New Roman" w:eastAsia="Calibri" w:cs="Times New Roman"/>
          <w:bCs/>
          <w:sz w:val="24"/>
          <w:szCs w:val="24"/>
        </w:rPr>
        <w:t xml:space="preserve">).</w:t>
      </w:r>
      <w:r>
        <w:rPr>
          <w:rFonts w:ascii="Times New Roman" w:hAnsi="Times New Roman" w:eastAsia="Calibri" w:cs="Times New Roman"/>
          <w:bCs/>
          <w:sz w:val="24"/>
          <w:szCs w:val="24"/>
        </w:rPr>
      </w:r>
    </w:p>
    <w:p>
      <w:pPr>
        <w:ind w:firstLine="567"/>
        <w:jc w:val="both"/>
        <w:spacing w:after="0" w:line="240" w:lineRule="auto"/>
        <w:rPr>
          <w:rFonts w:ascii="Times New Roman" w:hAnsi="Times New Roman" w:eastAsia="Calibri" w:cs="Times New Roman"/>
          <w:bCs/>
          <w:sz w:val="24"/>
          <w:szCs w:val="24"/>
        </w:rPr>
      </w:pPr>
      <w:r>
        <w:rPr>
          <w:rFonts w:ascii="Times New Roman" w:hAnsi="Times New Roman" w:eastAsia="Calibri" w:cs="Times New Roman"/>
          <w:bCs/>
          <w:sz w:val="24"/>
          <w:szCs w:val="24"/>
        </w:rPr>
      </w:r>
      <w:r>
        <w:rPr>
          <w:rFonts w:ascii="Times New Roman" w:hAnsi="Times New Roman" w:eastAsia="Calibri" w:cs="Times New Roman"/>
          <w:bCs/>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ФОКОТ и ГТО</w:t>
      </w:r>
      <w:r>
        <w:rPr>
          <w:rFonts w:ascii="Times New Roman" w:hAnsi="Times New Roman" w:eastAsia="Calibri" w:cs="Times New Roman"/>
          <w:b/>
          <w:i/>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2025 году на базе физкультурно-оздоровительного комплекса (ФОКОТ) в Тайшетском </w:t>
      </w:r>
      <w:r>
        <w:rPr>
          <w:rFonts w:ascii="Times New Roman" w:hAnsi="Times New Roman" w:eastAsia="Calibri" w:cs="Times New Roman"/>
          <w:sz w:val="24"/>
          <w:szCs w:val="24"/>
        </w:rPr>
        <w:t xml:space="preserve">округе</w:t>
      </w:r>
      <w:r>
        <w:rPr>
          <w:rFonts w:ascii="Times New Roman" w:hAnsi="Times New Roman" w:eastAsia="Calibri" w:cs="Times New Roman"/>
          <w:sz w:val="24"/>
          <w:szCs w:val="24"/>
        </w:rPr>
        <w:t xml:space="preserve"> проведены активные мероприятия по популяризации физической активности среди населения. Количество участников, сдавших нормы ГТО - </w:t>
      </w:r>
      <w:r>
        <w:rPr>
          <w:rFonts w:ascii="Times New Roman" w:hAnsi="Times New Roman" w:eastAsia="Calibri" w:cs="Times New Roman"/>
          <w:bCs/>
          <w:sz w:val="24"/>
          <w:szCs w:val="24"/>
        </w:rPr>
        <w:t xml:space="preserve">2533 человек, и</w:t>
      </w:r>
      <w:r>
        <w:rPr>
          <w:rFonts w:ascii="Times New Roman" w:hAnsi="Times New Roman" w:eastAsia="Calibri" w:cs="Times New Roman"/>
          <w:sz w:val="24"/>
          <w:szCs w:val="24"/>
        </w:rPr>
        <w:t xml:space="preserve">з них знак отличия ГТО получили </w:t>
      </w:r>
      <w:r>
        <w:rPr>
          <w:rFonts w:ascii="Times New Roman" w:hAnsi="Times New Roman" w:eastAsia="Calibri" w:cs="Times New Roman"/>
          <w:bCs/>
          <w:sz w:val="24"/>
          <w:szCs w:val="24"/>
        </w:rPr>
        <w:t xml:space="preserve">1314 человек. В 2025 году ФОКОТ посетило 7300 человек.</w:t>
      </w:r>
      <w:r>
        <w:rPr>
          <w:rFonts w:ascii="Times New Roman" w:hAnsi="Times New Roman" w:eastAsia="Calibri" w:cs="Times New Roman"/>
          <w:sz w:val="24"/>
          <w:szCs w:val="24"/>
        </w:rPr>
        <w:t xml:space="preserve"> По сравнению с предыдущим годом наблюдался рост посещаемости на </w:t>
      </w:r>
      <w:r>
        <w:rPr>
          <w:rFonts w:ascii="Times New Roman" w:hAnsi="Times New Roman" w:eastAsia="Calibri" w:cs="Times New Roman"/>
          <w:bCs/>
          <w:sz w:val="24"/>
          <w:szCs w:val="24"/>
        </w:rPr>
        <w:t xml:space="preserve">1%</w:t>
      </w:r>
      <w:r>
        <w:rPr>
          <w:rFonts w:ascii="Times New Roman" w:hAnsi="Times New Roman" w:eastAsia="Calibri" w:cs="Times New Roman"/>
          <w:sz w:val="24"/>
          <w:szCs w:val="24"/>
        </w:rPr>
        <w:t xml:space="preserve">, что </w:t>
      </w:r>
      <w:r>
        <w:rPr>
          <w:rFonts w:ascii="Times New Roman" w:hAnsi="Times New Roman" w:eastAsia="Calibri" w:cs="Times New Roman"/>
          <w:sz w:val="24"/>
          <w:szCs w:val="24"/>
        </w:rPr>
        <w:t xml:space="preserve">свидетельствует об активном</w:t>
      </w:r>
      <w:r>
        <w:rPr>
          <w:rFonts w:ascii="Times New Roman" w:hAnsi="Times New Roman" w:eastAsia="Calibri" w:cs="Times New Roman"/>
          <w:sz w:val="24"/>
          <w:szCs w:val="24"/>
        </w:rPr>
        <w:t xml:space="preserve"> стремление жителей вести здоровый образ жизни.</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bCs/>
          <w:iCs/>
          <w:sz w:val="24"/>
          <w:szCs w:val="24"/>
        </w:rPr>
      </w:pPr>
      <w:r>
        <w:rPr>
          <w:rFonts w:ascii="Times New Roman" w:hAnsi="Times New Roman" w:eastAsia="Calibri" w:cs="Times New Roman"/>
          <w:sz w:val="24"/>
          <w:szCs w:val="24"/>
        </w:rPr>
        <w:t xml:space="preserve">В 2025 году плавательный бассейн посетили более 13 500 человек, из них, 4050 -  дети. По сравнению с 2024 годом увеличение составило 0,9%.  </w:t>
      </w:r>
      <w:r>
        <w:rPr>
          <w:rFonts w:ascii="Times New Roman" w:hAnsi="Times New Roman" w:eastAsia="Calibri" w:cs="Times New Roman"/>
          <w:bCs/>
          <w:iCs/>
          <w:sz w:val="24"/>
          <w:szCs w:val="24"/>
        </w:rPr>
        <w:t xml:space="preserve">Для льготных категорий граждан: пенсионеры, люди с ограниченными возможностями здоровья, участники СВО предусмотрены скидки от 40 до 70%. </w:t>
      </w:r>
      <w:r>
        <w:rPr>
          <w:rFonts w:ascii="Times New Roman" w:hAnsi="Times New Roman" w:eastAsia="Calibri" w:cs="Times New Roman"/>
          <w:bCs/>
          <w:iCs/>
          <w:sz w:val="24"/>
          <w:szCs w:val="24"/>
        </w:rPr>
      </w:r>
    </w:p>
    <w:p>
      <w:pPr>
        <w:ind w:firstLine="567"/>
        <w:jc w:val="both"/>
        <w:spacing w:after="0" w:line="240" w:lineRule="auto"/>
        <w:rPr>
          <w:rFonts w:ascii="Times New Roman" w:hAnsi="Times New Roman" w:eastAsia="Calibri" w:cs="Times New Roman"/>
          <w:bCs/>
          <w:iCs/>
          <w:sz w:val="24"/>
          <w:szCs w:val="24"/>
        </w:rPr>
      </w:pPr>
      <w:r>
        <w:rPr>
          <w:rFonts w:ascii="Times New Roman" w:hAnsi="Times New Roman" w:eastAsia="Calibri" w:cs="Times New Roman"/>
          <w:bCs/>
          <w:iCs/>
          <w:sz w:val="24"/>
          <w:szCs w:val="24"/>
        </w:rPr>
      </w:r>
      <w:r>
        <w:rPr>
          <w:rFonts w:ascii="Times New Roman" w:hAnsi="Times New Roman" w:eastAsia="Calibri" w:cs="Times New Roman"/>
          <w:bCs/>
          <w:iCs/>
          <w:sz w:val="24"/>
          <w:szCs w:val="24"/>
        </w:rPr>
      </w:r>
    </w:p>
    <w:p>
      <w:pPr>
        <w:ind w:firstLine="567"/>
        <w:jc w:val="center"/>
        <w:spacing w:after="0" w:line="240" w:lineRule="auto"/>
        <w:rPr>
          <w:rFonts w:ascii="Times New Roman" w:hAnsi="Times New Roman" w:eastAsia="Calibri" w:cs="Times New Roman"/>
          <w:b/>
          <w:bCs/>
          <w:i/>
          <w:iCs/>
          <w:sz w:val="24"/>
          <w:szCs w:val="24"/>
        </w:rPr>
      </w:pPr>
      <w:r>
        <w:rPr>
          <w:rFonts w:ascii="Times New Roman" w:hAnsi="Times New Roman" w:eastAsia="Calibri" w:cs="Times New Roman"/>
          <w:b/>
          <w:bCs/>
          <w:i/>
          <w:iCs/>
          <w:sz w:val="24"/>
          <w:szCs w:val="24"/>
        </w:rPr>
        <w:t xml:space="preserve">Пушкинская карта</w:t>
      </w:r>
      <w:r>
        <w:rPr>
          <w:rFonts w:ascii="Times New Roman" w:hAnsi="Times New Roman" w:eastAsia="Calibri" w:cs="Times New Roman"/>
          <w:b/>
          <w:bCs/>
          <w:i/>
          <w:iCs/>
          <w:sz w:val="24"/>
          <w:szCs w:val="24"/>
        </w:rPr>
      </w:r>
    </w:p>
    <w:p>
      <w:pPr>
        <w:ind w:firstLine="567"/>
        <w:jc w:val="both"/>
        <w:spacing w:after="0" w:line="240" w:lineRule="auto"/>
        <w:rPr>
          <w:rFonts w:ascii="Times New Roman" w:hAnsi="Times New Roman" w:eastAsia="Calibri" w:cs="Times New Roman"/>
          <w:bCs/>
          <w:iCs/>
          <w:sz w:val="24"/>
          <w:szCs w:val="24"/>
        </w:rPr>
      </w:pPr>
      <w:r>
        <w:rPr>
          <w:rFonts w:ascii="Times New Roman" w:hAnsi="Times New Roman" w:eastAsia="Calibri" w:cs="Times New Roman"/>
          <w:bCs/>
          <w:iCs/>
          <w:sz w:val="24"/>
          <w:szCs w:val="24"/>
        </w:rPr>
      </w:r>
      <w:r>
        <w:rPr>
          <w:rFonts w:ascii="Times New Roman" w:hAnsi="Times New Roman" w:eastAsia="Calibri" w:cs="Times New Roman"/>
          <w:bCs/>
          <w:iCs/>
          <w:sz w:val="24"/>
          <w:szCs w:val="24"/>
        </w:rPr>
      </w:r>
    </w:p>
    <w:p>
      <w:pPr>
        <w:ind w:firstLine="567"/>
        <w:jc w:val="both"/>
        <w:spacing w:after="0" w:line="240" w:lineRule="auto"/>
        <w:rPr>
          <w:rFonts w:ascii="Times New Roman" w:hAnsi="Times New Roman" w:eastAsia="Calibri" w:cs="Times New Roman"/>
          <w:bCs/>
          <w:iCs/>
          <w:sz w:val="24"/>
          <w:szCs w:val="24"/>
        </w:rPr>
      </w:pPr>
      <w:r>
        <w:rPr>
          <w:rFonts w:ascii="Times New Roman" w:hAnsi="Times New Roman" w:eastAsia="Calibri" w:cs="Times New Roman"/>
          <w:sz w:val="24"/>
          <w:szCs w:val="24"/>
        </w:rPr>
        <w:t xml:space="preserve">На территории Тайшетского муниципального округа продолжается реализация Федерального проекта «Пушкинская карта», в котором принимают участие пять учреждений культуры (2 музея, </w:t>
      </w:r>
      <w:r>
        <w:rPr>
          <w:rFonts w:ascii="Times New Roman" w:hAnsi="Times New Roman" w:eastAsia="Calibri" w:cs="Times New Roman"/>
          <w:sz w:val="24"/>
          <w:szCs w:val="24"/>
        </w:rPr>
        <w:t xml:space="preserve">Межпоселенческая</w:t>
      </w:r>
      <w:r>
        <w:rPr>
          <w:rFonts w:ascii="Times New Roman" w:hAnsi="Times New Roman" w:eastAsia="Calibri" w:cs="Times New Roman"/>
          <w:sz w:val="24"/>
          <w:szCs w:val="24"/>
        </w:rPr>
        <w:t xml:space="preserve"> библиотечная система, МДК «Юбилейный», </w:t>
      </w:r>
      <w:r>
        <w:rPr>
          <w:rFonts w:ascii="Times New Roman" w:hAnsi="Times New Roman" w:eastAsia="Calibri" w:cs="Times New Roman"/>
          <w:sz w:val="24"/>
          <w:szCs w:val="24"/>
        </w:rPr>
        <w:t xml:space="preserve">ЦКиК</w:t>
      </w:r>
      <w:r>
        <w:rPr>
          <w:rFonts w:ascii="Times New Roman" w:hAnsi="Times New Roman" w:eastAsia="Calibri" w:cs="Times New Roman"/>
          <w:sz w:val="24"/>
          <w:szCs w:val="24"/>
        </w:rPr>
        <w:t xml:space="preserve"> «Надежда», в которой 2 точки подключения: кинозал, Дом культуры).</w:t>
      </w:r>
      <w:r>
        <w:rPr>
          <w:rFonts w:ascii="Times New Roman" w:hAnsi="Times New Roman" w:cs="Times New Roman"/>
          <w:sz w:val="24"/>
          <w:szCs w:val="24"/>
        </w:rPr>
        <w:t xml:space="preserve"> </w:t>
      </w:r>
      <w:r>
        <w:rPr>
          <w:rFonts w:ascii="Times New Roman" w:hAnsi="Times New Roman" w:eastAsia="Calibri" w:cs="Times New Roman"/>
          <w:sz w:val="24"/>
          <w:szCs w:val="24"/>
        </w:rPr>
        <w:t xml:space="preserve">За счёт участия в проекте на поддержку учреждени</w:t>
      </w:r>
      <w:r>
        <w:rPr>
          <w:rFonts w:ascii="Times New Roman" w:hAnsi="Times New Roman" w:eastAsia="Calibri" w:cs="Times New Roman"/>
          <w:sz w:val="24"/>
          <w:szCs w:val="24"/>
        </w:rPr>
        <w:t xml:space="preserve">й культуры привлечено более 0,5</w:t>
      </w:r>
      <w:r>
        <w:rPr>
          <w:rFonts w:ascii="Times New Roman" w:hAnsi="Times New Roman" w:eastAsia="Calibri" w:cs="Times New Roman"/>
          <w:sz w:val="24"/>
          <w:szCs w:val="24"/>
        </w:rPr>
        <w:t xml:space="preserve"> млн рублей,</w:t>
      </w:r>
      <w:r>
        <w:rPr>
          <w:rFonts w:ascii="Times New Roman" w:hAnsi="Times New Roman" w:eastAsia="Calibri" w:cs="Times New Roman"/>
          <w:sz w:val="24"/>
          <w:szCs w:val="24"/>
        </w:rPr>
        <w:t xml:space="preserve"> по сравнению с 2024 годом (0,2</w:t>
      </w:r>
      <w:r>
        <w:rPr>
          <w:rFonts w:ascii="Times New Roman" w:hAnsi="Times New Roman" w:eastAsia="Calibri" w:cs="Times New Roman"/>
          <w:sz w:val="24"/>
          <w:szCs w:val="24"/>
        </w:rPr>
        <w:t xml:space="preserve"> млн руб.) произошло увеличение на 2,6%</w:t>
      </w:r>
      <w:r>
        <w:rPr>
          <w:rFonts w:ascii="Times New Roman" w:hAnsi="Times New Roman" w:eastAsia="Calibri" w:cs="Times New Roman"/>
          <w:bCs/>
          <w:iCs/>
          <w:sz w:val="24"/>
          <w:szCs w:val="24"/>
        </w:rPr>
        <w:t xml:space="preserve">.</w:t>
      </w:r>
      <w:r>
        <w:rPr>
          <w:rFonts w:ascii="Times New Roman" w:hAnsi="Times New Roman" w:eastAsia="Calibri" w:cs="Times New Roman"/>
          <w:bCs/>
          <w:iCs/>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bCs/>
          <w:iCs/>
          <w:sz w:val="24"/>
          <w:szCs w:val="24"/>
        </w:rPr>
        <w:t xml:space="preserve"> </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Поддержка молодых семей</w:t>
      </w:r>
      <w:r>
        <w:rPr>
          <w:rFonts w:ascii="Times New Roman" w:hAnsi="Times New Roman" w:eastAsia="Calibri" w:cs="Times New Roman"/>
          <w:b/>
          <w:i/>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 целью оказания поддержки молодым семьям в приобретении жилья с 2005 года работает программа «Молодым семьям - доступное жилье».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2025 году социальную выплату на строительство и приобретение жилья получили 9 многодетных семей на общую сумму </w:t>
      </w:r>
      <w:r>
        <w:rPr>
          <w:rFonts w:ascii="Times New Roman" w:hAnsi="Times New Roman" w:eastAsia="Calibri" w:cs="Times New Roman"/>
          <w:sz w:val="24"/>
          <w:szCs w:val="24"/>
        </w:rPr>
        <w:t xml:space="preserve">13,7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color w:val="ff0000"/>
          <w:sz w:val="24"/>
          <w:szCs w:val="24"/>
        </w:rPr>
      </w:pPr>
      <w:r>
        <w:rPr>
          <w:rFonts w:ascii="Times New Roman" w:hAnsi="Times New Roman" w:eastAsia="Calibri" w:cs="Times New Roman"/>
          <w:color w:val="ff0000"/>
          <w:sz w:val="24"/>
          <w:szCs w:val="24"/>
        </w:rPr>
      </w:r>
      <w:r>
        <w:rPr>
          <w:rFonts w:ascii="Times New Roman" w:hAnsi="Times New Roman" w:eastAsia="Calibri" w:cs="Times New Roman"/>
          <w:color w:val="ff0000"/>
          <w:sz w:val="24"/>
          <w:szCs w:val="24"/>
        </w:rPr>
      </w:r>
    </w:p>
    <w:p>
      <w:pPr>
        <w:ind w:firstLine="567"/>
        <w:jc w:val="center"/>
        <w:spacing w:after="0" w:line="240" w:lineRule="auto"/>
        <w:rPr>
          <w:rFonts w:ascii="Times New Roman" w:hAnsi="Times New Roman" w:eastAsia="Calibri" w:cs="Times New Roman"/>
          <w:b/>
          <w:bCs/>
          <w:i/>
          <w:iCs/>
          <w:sz w:val="24"/>
          <w:szCs w:val="24"/>
        </w:rPr>
      </w:pPr>
      <w:r>
        <w:rPr>
          <w:rFonts w:ascii="Times New Roman" w:hAnsi="Times New Roman" w:eastAsia="Calibri" w:cs="Times New Roman"/>
          <w:b/>
          <w:bCs/>
          <w:i/>
          <w:iCs/>
          <w:sz w:val="24"/>
          <w:szCs w:val="24"/>
        </w:rPr>
        <w:t xml:space="preserve">Антитеррористическая защищенность</w:t>
      </w:r>
      <w:r>
        <w:rPr>
          <w:rFonts w:ascii="Times New Roman" w:hAnsi="Times New Roman" w:eastAsia="Calibri" w:cs="Times New Roman"/>
          <w:b/>
          <w:bCs/>
          <w:i/>
          <w:iCs/>
          <w:sz w:val="24"/>
          <w:szCs w:val="24"/>
        </w:rPr>
      </w:r>
    </w:p>
    <w:p>
      <w:pPr>
        <w:ind w:firstLine="567"/>
        <w:jc w:val="center"/>
        <w:spacing w:after="0" w:line="240" w:lineRule="auto"/>
        <w:rPr>
          <w:rFonts w:ascii="Times New Roman" w:hAnsi="Times New Roman" w:eastAsia="Calibri" w:cs="Times New Roman"/>
          <w:b/>
          <w:i/>
          <w:sz w:val="24"/>
          <w:szCs w:val="24"/>
        </w:rPr>
      </w:pPr>
      <w:r>
        <w:rPr>
          <w:rFonts w:ascii="Times New Roman" w:hAnsi="Times New Roman" w:eastAsia="Calibri" w:cs="Times New Roman"/>
          <w:b/>
          <w:i/>
          <w:sz w:val="24"/>
          <w:szCs w:val="24"/>
        </w:rPr>
      </w:r>
      <w:r>
        <w:rPr>
          <w:rFonts w:ascii="Times New Roman" w:hAnsi="Times New Roman" w:eastAsia="Calibri" w:cs="Times New Roman"/>
          <w:b/>
          <w:i/>
          <w:sz w:val="24"/>
          <w:szCs w:val="24"/>
        </w:rPr>
      </w:r>
    </w:p>
    <w:p>
      <w:pPr>
        <w:ind w:firstLine="567"/>
        <w:jc w:val="both"/>
        <w:spacing w:after="0" w:line="240" w:lineRule="auto"/>
        <w:rPr>
          <w:rFonts w:ascii="Times New Roman" w:hAnsi="Times New Roman" w:eastAsia="Calibri" w:cs="Times New Roman"/>
          <w:bCs/>
          <w:iCs/>
          <w:sz w:val="24"/>
          <w:szCs w:val="24"/>
        </w:rPr>
      </w:pPr>
      <w:r>
        <w:rPr>
          <w:rFonts w:ascii="Times New Roman" w:hAnsi="Times New Roman" w:eastAsia="Calibri" w:cs="Times New Roman"/>
          <w:bCs/>
          <w:iCs/>
          <w:sz w:val="24"/>
          <w:szCs w:val="24"/>
        </w:rPr>
        <w:t xml:space="preserve">В отчетном периоде проводилась работа по антитеррористической защищенности подведомственных объектов: составлены паспорта безопасности, разработаны планы эвакуации, размещены наглядные пособия, содержащие инф</w:t>
      </w:r>
      <w:r>
        <w:rPr>
          <w:rFonts w:ascii="Times New Roman" w:hAnsi="Times New Roman" w:eastAsia="Calibri" w:cs="Times New Roman"/>
          <w:bCs/>
          <w:iCs/>
          <w:sz w:val="24"/>
          <w:szCs w:val="24"/>
        </w:rPr>
        <w:t xml:space="preserve">ормацию о порядке действий работников и обучающихся при возникновении чрезвычайной ситуации, оформлены правовые уголки, стенды с телефонами «горячих линий», распространялись памятки и брошюры, содержащие информацию по профилактике терроризма и экстремизма.</w:t>
      </w:r>
      <w:r>
        <w:rPr>
          <w:rFonts w:ascii="Times New Roman" w:hAnsi="Times New Roman" w:eastAsia="Calibri" w:cs="Times New Roman"/>
          <w:bCs/>
          <w:iCs/>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bCs/>
          <w:sz w:val="24"/>
          <w:szCs w:val="24"/>
        </w:rPr>
      </w:pPr>
      <w:r>
        <w:rPr>
          <w:rFonts w:ascii="Times New Roman" w:hAnsi="Times New Roman" w:eastAsia="Calibri" w:cs="Times New Roman"/>
          <w:b/>
          <w:bCs/>
          <w:sz w:val="24"/>
          <w:szCs w:val="24"/>
        </w:rPr>
        <w:t xml:space="preserve">СЕЛЬСКОЕ ХОЗЯЙСТВО</w:t>
      </w:r>
      <w:r>
        <w:rPr>
          <w:rFonts w:ascii="Times New Roman" w:hAnsi="Times New Roman" w:eastAsia="Calibri" w:cs="Times New Roman"/>
          <w:b/>
          <w:bCs/>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left="57" w:firstLine="567"/>
        <w:jc w:val="both"/>
        <w:spacing w:after="0" w:line="240" w:lineRule="auto"/>
        <w:rPr>
          <w:rFonts w:ascii="Times New Roman" w:hAnsi="Times New Roman" w:eastAsia="Calibri" w:cs="Times New Roman"/>
          <w:bCs/>
          <w:iCs/>
          <w:sz w:val="24"/>
          <w:szCs w:val="24"/>
          <w:lang w:eastAsia="ru-RU"/>
        </w:rPr>
      </w:pPr>
      <w:r>
        <w:rPr>
          <w:rFonts w:ascii="Times New Roman" w:hAnsi="Times New Roman" w:eastAsia="Calibri" w:cs="Times New Roman"/>
          <w:bCs/>
          <w:iCs/>
          <w:sz w:val="24"/>
          <w:szCs w:val="24"/>
          <w:lang w:eastAsia="ru-RU"/>
        </w:rPr>
        <w:t xml:space="preserve">На </w:t>
      </w:r>
      <w:r>
        <w:rPr>
          <w:rFonts w:ascii="Times New Roman" w:hAnsi="Times New Roman" w:eastAsia="Calibri" w:cs="Times New Roman"/>
          <w:bCs/>
          <w:iCs/>
          <w:sz w:val="24"/>
          <w:szCs w:val="24"/>
          <w:lang w:eastAsia="ru-RU"/>
        </w:rPr>
        <w:t xml:space="preserve">территории Тайшетского муниципального округа</w:t>
      </w:r>
      <w:r>
        <w:rPr>
          <w:rFonts w:ascii="Times New Roman" w:hAnsi="Times New Roman" w:eastAsia="Calibri" w:cs="Times New Roman"/>
          <w:bCs/>
          <w:iCs/>
          <w:color w:val="ff0000"/>
          <w:sz w:val="24"/>
          <w:szCs w:val="24"/>
          <w:lang w:eastAsia="ru-RU"/>
        </w:rPr>
        <w:t xml:space="preserve"> </w:t>
      </w:r>
      <w:r>
        <w:rPr>
          <w:rFonts w:ascii="Times New Roman" w:hAnsi="Times New Roman" w:eastAsia="Calibri" w:cs="Times New Roman"/>
          <w:bCs/>
          <w:iCs/>
          <w:sz w:val="24"/>
          <w:szCs w:val="24"/>
          <w:lang w:eastAsia="ru-RU"/>
        </w:rPr>
        <w:t xml:space="preserve">осуществляют деятельность </w:t>
      </w:r>
      <w:r>
        <w:rPr>
          <w:rFonts w:ascii="Times New Roman" w:hAnsi="Times New Roman" w:eastAsia="Calibri" w:cs="Times New Roman"/>
          <w:bCs/>
          <w:iCs/>
          <w:sz w:val="24"/>
          <w:szCs w:val="24"/>
          <w:lang w:eastAsia="ru-RU"/>
        </w:rPr>
        <w:t xml:space="preserve">5 сельскохозяйственных предприятий, 1 сельскохозяйственный кооператив, 15 крестьянских фермерских хозяйств и более 20 тыс. личных подсобных хозяйств. Сельскохозяйственная продукция в большей мере реализуется на территории Тайшетского муниципального округа.</w:t>
      </w:r>
      <w:r>
        <w:rPr>
          <w:rFonts w:ascii="Times New Roman" w:hAnsi="Times New Roman" w:eastAsia="Calibri" w:cs="Times New Roman"/>
          <w:bCs/>
          <w:iCs/>
          <w:sz w:val="24"/>
          <w:szCs w:val="24"/>
          <w:lang w:eastAsia="ru-RU"/>
        </w:rPr>
      </w:r>
    </w:p>
    <w:p>
      <w:pPr>
        <w:ind w:left="57" w:firstLine="567"/>
        <w:jc w:val="both"/>
        <w:spacing w:after="0" w:line="240" w:lineRule="auto"/>
        <w:rPr>
          <w:rFonts w:ascii="Times New Roman" w:hAnsi="Times New Roman" w:eastAsia="Calibri" w:cs="Times New Roman"/>
          <w:bCs/>
          <w:iCs/>
          <w:sz w:val="24"/>
          <w:szCs w:val="24"/>
          <w:lang w:eastAsia="ru-RU"/>
        </w:rPr>
      </w:pPr>
      <w:r>
        <w:rPr>
          <w:rFonts w:ascii="Times New Roman" w:hAnsi="Times New Roman" w:eastAsia="Calibri" w:cs="Times New Roman"/>
          <w:bCs/>
          <w:iCs/>
          <w:sz w:val="24"/>
          <w:szCs w:val="24"/>
          <w:lang w:eastAsia="ru-RU"/>
        </w:rPr>
        <w:t xml:space="preserve">Выращивание зерновых культур остается ключевым направлением в растениеводстве. В 2025 году наблюдалось существенное снижение посевных площадей н</w:t>
      </w:r>
      <w:r>
        <w:rPr>
          <w:rFonts w:ascii="Times New Roman" w:hAnsi="Times New Roman" w:eastAsia="Calibri" w:cs="Times New Roman"/>
          <w:bCs/>
          <w:iCs/>
          <w:sz w:val="24"/>
          <w:szCs w:val="24"/>
          <w:lang w:eastAsia="ru-RU"/>
        </w:rPr>
        <w:t xml:space="preserve">а 45% по сравнению с предыдущим годом, и составило 9114 гектаров. Данное снижение обусловлено последствиями чрезвычайной ситуации, произошедшей в 2024 году, которое негативно повлияло на качество подготовки почвы и семенного материала под урожай 2025 года.</w:t>
      </w:r>
      <w:r>
        <w:rPr>
          <w:rFonts w:ascii="Times New Roman" w:hAnsi="Times New Roman" w:eastAsia="Calibri" w:cs="Times New Roman"/>
          <w:bCs/>
          <w:iCs/>
          <w:sz w:val="24"/>
          <w:szCs w:val="24"/>
          <w:lang w:eastAsia="ru-RU"/>
        </w:rPr>
      </w:r>
    </w:p>
    <w:p>
      <w:pPr>
        <w:ind w:left="57" w:firstLine="567"/>
        <w:jc w:val="both"/>
        <w:spacing w:after="0" w:line="240" w:lineRule="auto"/>
        <w:rPr>
          <w:rFonts w:ascii="Times New Roman" w:hAnsi="Times New Roman" w:eastAsia="Calibri" w:cs="Times New Roman"/>
          <w:bCs/>
          <w:iCs/>
          <w:color w:val="000000"/>
          <w:sz w:val="24"/>
          <w:szCs w:val="24"/>
          <w:lang w:eastAsia="ru-RU"/>
        </w:rPr>
      </w:pPr>
      <w:r>
        <w:rPr>
          <w:rFonts w:ascii="Times New Roman" w:hAnsi="Times New Roman" w:eastAsia="Calibri" w:cs="Times New Roman"/>
          <w:bCs/>
          <w:iCs/>
          <w:color w:val="000000"/>
          <w:sz w:val="24"/>
          <w:szCs w:val="24"/>
          <w:lang w:eastAsia="ru-RU"/>
        </w:rPr>
        <w:t xml:space="preserve">За отчётный год собрано </w:t>
      </w:r>
      <w:r>
        <w:rPr>
          <w:rFonts w:ascii="Times New Roman" w:hAnsi="Times New Roman" w:eastAsia="Times New Roman" w:cs="Times New Roman"/>
          <w:color w:val="000000"/>
          <w:sz w:val="24"/>
          <w:szCs w:val="24"/>
          <w:lang w:eastAsia="ru-RU"/>
        </w:rPr>
        <w:t xml:space="preserve">9600 </w:t>
      </w:r>
      <w:r>
        <w:rPr>
          <w:rFonts w:ascii="Times New Roman" w:hAnsi="Times New Roman" w:eastAsia="Calibri" w:cs="Times New Roman"/>
          <w:bCs/>
          <w:iCs/>
          <w:color w:val="000000"/>
          <w:sz w:val="24"/>
          <w:szCs w:val="24"/>
          <w:lang w:eastAsia="ru-RU"/>
        </w:rPr>
        <w:t xml:space="preserve">тонн зерновых и зернобобовых культур (при урожайности 16 ц/га), масличных кул</w:t>
      </w:r>
      <w:r>
        <w:rPr>
          <w:rFonts w:ascii="Times New Roman" w:hAnsi="Times New Roman" w:eastAsia="Calibri" w:cs="Times New Roman"/>
          <w:bCs/>
          <w:iCs/>
          <w:color w:val="000000"/>
          <w:sz w:val="24"/>
          <w:szCs w:val="24"/>
          <w:lang w:eastAsia="ru-RU"/>
        </w:rPr>
        <w:t xml:space="preserve">ьтур (рапс) 77 тонн, произведено картофеля 225 тонн.</w:t>
      </w:r>
      <w:r>
        <w:rPr>
          <w:rFonts w:ascii="Times New Roman" w:hAnsi="Times New Roman" w:eastAsia="Calibri" w:cs="Times New Roman"/>
          <w:bCs/>
          <w:iCs/>
          <w:color w:val="000000"/>
          <w:sz w:val="24"/>
          <w:szCs w:val="24"/>
          <w:lang w:eastAsia="ru-RU"/>
        </w:rPr>
      </w:r>
    </w:p>
    <w:p>
      <w:pPr>
        <w:ind w:left="57" w:firstLine="567"/>
        <w:jc w:val="both"/>
        <w:spacing w:after="0" w:line="240" w:lineRule="auto"/>
        <w:rPr>
          <w:rFonts w:ascii="Times New Roman" w:hAnsi="Times New Roman" w:eastAsia="Calibri" w:cs="Times New Roman"/>
          <w:bCs/>
          <w:iCs/>
          <w:color w:val="000000"/>
          <w:sz w:val="24"/>
          <w:szCs w:val="24"/>
          <w:lang w:eastAsia="ru-RU"/>
        </w:rPr>
      </w:pPr>
      <w:r>
        <w:rPr>
          <w:rFonts w:ascii="Times New Roman" w:hAnsi="Times New Roman" w:eastAsia="Calibri" w:cs="Times New Roman"/>
          <w:bCs/>
          <w:iCs/>
          <w:color w:val="000000"/>
          <w:sz w:val="24"/>
          <w:szCs w:val="24"/>
          <w:lang w:eastAsia="ru-RU"/>
        </w:rPr>
        <w:t xml:space="preserve">Животноводство представлено молочным и мясным скотоводством. </w:t>
      </w:r>
      <w:r>
        <w:rPr>
          <w:rFonts w:ascii="Times New Roman" w:hAnsi="Times New Roman" w:eastAsia="Calibri" w:cs="Times New Roman"/>
          <w:bCs/>
          <w:iCs/>
          <w:color w:val="000000"/>
          <w:sz w:val="24"/>
          <w:szCs w:val="24"/>
          <w:lang w:eastAsia="ru-RU"/>
        </w:rPr>
      </w:r>
    </w:p>
    <w:p>
      <w:pPr>
        <w:ind w:left="57" w:firstLine="567"/>
        <w:jc w:val="both"/>
        <w:spacing w:after="0" w:line="240" w:lineRule="auto"/>
        <w:rPr>
          <w:rFonts w:ascii="Times New Roman" w:hAnsi="Times New Roman" w:eastAsia="Calibri" w:cs="Times New Roman"/>
          <w:bCs/>
          <w:iCs/>
          <w:color w:val="000000"/>
          <w:sz w:val="24"/>
          <w:szCs w:val="24"/>
          <w:lang w:eastAsia="ru-RU"/>
        </w:rPr>
      </w:pPr>
      <w:r>
        <w:rPr>
          <w:rFonts w:ascii="Times New Roman" w:hAnsi="Times New Roman" w:eastAsia="Calibri" w:cs="Times New Roman"/>
          <w:bCs/>
          <w:iCs/>
          <w:color w:val="000000"/>
          <w:sz w:val="24"/>
          <w:szCs w:val="24"/>
          <w:lang w:eastAsia="ru-RU"/>
        </w:rPr>
        <w:t xml:space="preserve">На </w:t>
      </w:r>
      <w:r>
        <w:rPr>
          <w:rFonts w:ascii="Times New Roman" w:hAnsi="Times New Roman" w:eastAsia="Calibri" w:cs="Times New Roman"/>
          <w:bCs/>
          <w:iCs/>
          <w:color w:val="000000"/>
          <w:sz w:val="24"/>
          <w:szCs w:val="24"/>
          <w:lang w:eastAsia="ru-RU"/>
        </w:rPr>
        <w:t xml:space="preserve">зимне</w:t>
      </w:r>
      <w:r>
        <w:rPr>
          <w:rFonts w:ascii="Times New Roman" w:hAnsi="Times New Roman" w:eastAsia="Calibri" w:cs="Times New Roman"/>
          <w:bCs/>
          <w:iCs/>
          <w:color w:val="000000"/>
          <w:sz w:val="24"/>
          <w:szCs w:val="24"/>
          <w:lang w:eastAsia="ru-RU"/>
        </w:rPr>
        <w:t xml:space="preserve">–стойловый период заготовлено на 1 условную голову 23 центнера кормовых единиц.</w:t>
      </w:r>
      <w:r>
        <w:rPr>
          <w:rFonts w:ascii="Times New Roman" w:hAnsi="Times New Roman" w:eastAsia="Calibri" w:cs="Times New Roman"/>
          <w:bCs/>
          <w:iCs/>
          <w:color w:val="000000"/>
          <w:sz w:val="24"/>
          <w:szCs w:val="24"/>
          <w:lang w:eastAsia="ru-RU"/>
        </w:rPr>
      </w:r>
    </w:p>
    <w:p>
      <w:pPr>
        <w:ind w:left="57" w:firstLine="567"/>
        <w:jc w:val="both"/>
        <w:spacing w:after="0" w:line="240" w:lineRule="auto"/>
        <w:rPr>
          <w:rFonts w:ascii="Times New Roman" w:hAnsi="Times New Roman" w:eastAsia="Calibri" w:cs="Times New Roman"/>
          <w:bCs/>
          <w:iCs/>
          <w:color w:val="000000"/>
          <w:sz w:val="24"/>
          <w:szCs w:val="24"/>
          <w:lang w:eastAsia="ru-RU"/>
        </w:rPr>
      </w:pPr>
      <w:r>
        <w:rPr>
          <w:rFonts w:ascii="Times New Roman" w:hAnsi="Times New Roman" w:eastAsia="Calibri" w:cs="Times New Roman"/>
          <w:bCs/>
          <w:iCs/>
          <w:color w:val="000000"/>
          <w:sz w:val="24"/>
          <w:szCs w:val="24"/>
          <w:lang w:eastAsia="ru-RU"/>
        </w:rPr>
        <w:t xml:space="preserve">Из-за сокращения хозяйствующих субъектов в отрасли наблюдается снижение поголовья крупного рогатого скота на 17%, что составляет 2500 голов, в том числе молочного направления 646 голов, мясного направления 183 головы</w:t>
      </w:r>
      <w:r>
        <w:rPr>
          <w:rFonts w:ascii="Times New Roman" w:hAnsi="Times New Roman" w:eastAsia="Calibri" w:cs="Times New Roman"/>
          <w:bCs/>
          <w:iCs/>
          <w:color w:val="000000"/>
          <w:sz w:val="24"/>
          <w:szCs w:val="24"/>
          <w:lang w:eastAsia="ru-RU"/>
        </w:rPr>
        <w:t xml:space="preserve">.</w:t>
      </w:r>
      <w:r>
        <w:rPr>
          <w:rFonts w:ascii="Times New Roman" w:hAnsi="Times New Roman" w:eastAsia="Calibri" w:cs="Times New Roman"/>
          <w:bCs/>
          <w:iCs/>
          <w:color w:val="000000"/>
          <w:sz w:val="24"/>
          <w:szCs w:val="24"/>
          <w:lang w:eastAsia="ru-RU"/>
        </w:rPr>
      </w:r>
    </w:p>
    <w:p>
      <w:pPr>
        <w:ind w:left="57" w:firstLine="567"/>
        <w:jc w:val="both"/>
        <w:spacing w:after="0" w:line="240" w:lineRule="auto"/>
        <w:rPr>
          <w:rFonts w:ascii="Times New Roman" w:hAnsi="Times New Roman" w:eastAsia="Calibri" w:cs="Times New Roman"/>
          <w:bCs/>
          <w:iCs/>
          <w:color w:val="000000"/>
          <w:sz w:val="24"/>
          <w:szCs w:val="24"/>
          <w:lang w:eastAsia="ru-RU"/>
        </w:rPr>
      </w:pPr>
      <w:r>
        <w:rPr>
          <w:rFonts w:ascii="Times New Roman" w:hAnsi="Times New Roman" w:eastAsia="Calibri" w:cs="Times New Roman"/>
          <w:bCs/>
          <w:iCs/>
          <w:color w:val="000000"/>
          <w:sz w:val="24"/>
          <w:szCs w:val="24"/>
          <w:lang w:eastAsia="ru-RU"/>
        </w:rPr>
        <w:t xml:space="preserve">В 2025 году объем производства молока составил 3159 тонн, что на 26% ниже аналогичного показателя 2024 года (4</w:t>
      </w:r>
      <w:r>
        <w:rPr>
          <w:rFonts w:ascii="Times New Roman" w:hAnsi="Times New Roman" w:eastAsia="Calibri" w:cs="Times New Roman"/>
          <w:bCs/>
          <w:iCs/>
          <w:color w:val="000000"/>
          <w:sz w:val="24"/>
          <w:szCs w:val="24"/>
          <w:lang w:eastAsia="ru-RU"/>
        </w:rPr>
        <w:t xml:space="preserve"> </w:t>
      </w:r>
      <w:r>
        <w:rPr>
          <w:rFonts w:ascii="Times New Roman" w:hAnsi="Times New Roman" w:eastAsia="Calibri" w:cs="Times New Roman"/>
          <w:bCs/>
          <w:iCs/>
          <w:color w:val="000000"/>
          <w:sz w:val="24"/>
          <w:szCs w:val="24"/>
          <w:lang w:eastAsia="ru-RU"/>
        </w:rPr>
        <w:t xml:space="preserve">257 тонн</w:t>
      </w:r>
      <w:r>
        <w:rPr>
          <w:rFonts w:ascii="Times New Roman" w:hAnsi="Times New Roman" w:eastAsia="Calibri" w:cs="Times New Roman"/>
          <w:bCs/>
          <w:iCs/>
          <w:color w:val="000000"/>
          <w:sz w:val="24"/>
          <w:szCs w:val="24"/>
          <w:lang w:eastAsia="ru-RU"/>
        </w:rPr>
        <w:t xml:space="preserve">). Надой на одну фуражную корову составил 5089 кг. Производство мяса на убой в живой массе также снизилось и составило 196 тонн, что на 30% меньше, чем в прошлом году. Такое сокращение объясняется сокращением объема заключенных контрактов на поставки мяса </w:t>
      </w:r>
      <w:r>
        <w:rPr>
          <w:rFonts w:ascii="Times New Roman" w:hAnsi="Times New Roman" w:eastAsia="Calibri" w:cs="Times New Roman"/>
          <w:bCs/>
          <w:iCs/>
          <w:color w:val="000000"/>
          <w:sz w:val="24"/>
          <w:szCs w:val="24"/>
          <w:lang w:eastAsia="ru-RU"/>
        </w:rPr>
        <w:t xml:space="preserve">местными </w:t>
      </w:r>
      <w:r>
        <w:rPr>
          <w:rFonts w:ascii="Times New Roman" w:hAnsi="Times New Roman" w:eastAsia="Calibri" w:cs="Times New Roman"/>
          <w:bCs/>
          <w:iCs/>
          <w:color w:val="000000"/>
          <w:sz w:val="24"/>
          <w:szCs w:val="24"/>
          <w:lang w:eastAsia="ru-RU"/>
        </w:rPr>
        <w:t xml:space="preserve">сельхозтоваропроизводителями.</w:t>
      </w:r>
      <w:r>
        <w:rPr>
          <w:rFonts w:ascii="Times New Roman" w:hAnsi="Times New Roman" w:eastAsia="Calibri" w:cs="Times New Roman"/>
          <w:bCs/>
          <w:iCs/>
          <w:color w:val="000000"/>
          <w:sz w:val="24"/>
          <w:szCs w:val="24"/>
          <w:lang w:eastAsia="ru-RU"/>
        </w:rPr>
      </w:r>
    </w:p>
    <w:p>
      <w:pPr>
        <w:ind w:left="57"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color w:val="000000"/>
          <w:sz w:val="24"/>
          <w:szCs w:val="24"/>
          <w:lang w:eastAsia="ru-RU"/>
        </w:rPr>
        <w:t xml:space="preserve">В 2025 году по заключенным контрактам поставка мясной и молочной</w:t>
      </w:r>
      <w:r>
        <w:rPr>
          <w:rFonts w:ascii="Times New Roman" w:hAnsi="Times New Roman" w:eastAsia="Times New Roman" w:cs="Times New Roman"/>
          <w:bCs/>
          <w:sz w:val="24"/>
          <w:szCs w:val="24"/>
          <w:lang w:eastAsia="ru-RU"/>
        </w:rPr>
        <w:t xml:space="preserve"> продукции учреждениям бюджетной сферы и торговую сеть </w:t>
      </w:r>
      <w:r>
        <w:rPr>
          <w:rFonts w:ascii="Times New Roman" w:hAnsi="Times New Roman" w:eastAsia="Times New Roman" w:cs="Times New Roman"/>
          <w:bCs/>
          <w:sz w:val="24"/>
          <w:szCs w:val="24"/>
          <w:lang w:eastAsia="ru-RU"/>
        </w:rPr>
        <w:t xml:space="preserve">округа</w:t>
      </w:r>
      <w:r>
        <w:rPr>
          <w:rFonts w:ascii="Times New Roman" w:hAnsi="Times New Roman" w:eastAsia="Times New Roman" w:cs="Times New Roman"/>
          <w:bCs/>
          <w:sz w:val="24"/>
          <w:szCs w:val="24"/>
          <w:lang w:eastAsia="ru-RU"/>
        </w:rPr>
        <w:t xml:space="preserve"> осуществлялась местными предприятиями: ООО «</w:t>
      </w:r>
      <w:r>
        <w:rPr>
          <w:rFonts w:ascii="Times New Roman" w:hAnsi="Times New Roman" w:eastAsia="Times New Roman" w:cs="Times New Roman"/>
          <w:bCs/>
          <w:sz w:val="24"/>
          <w:szCs w:val="24"/>
          <w:lang w:eastAsia="ru-RU"/>
        </w:rPr>
        <w:t xml:space="preserve">Шелеховское</w:t>
      </w:r>
      <w:r>
        <w:rPr>
          <w:rFonts w:ascii="Times New Roman" w:hAnsi="Times New Roman" w:eastAsia="Times New Roman" w:cs="Times New Roman"/>
          <w:bCs/>
          <w:sz w:val="24"/>
          <w:szCs w:val="24"/>
          <w:lang w:eastAsia="ru-RU"/>
        </w:rPr>
        <w:t xml:space="preserve">», КФХ </w:t>
      </w:r>
      <w:r>
        <w:rPr>
          <w:rFonts w:ascii="Times New Roman" w:hAnsi="Times New Roman" w:eastAsia="Times New Roman" w:cs="Times New Roman"/>
          <w:bCs/>
          <w:sz w:val="24"/>
          <w:szCs w:val="24"/>
          <w:lang w:eastAsia="ru-RU"/>
        </w:rPr>
        <w:t xml:space="preserve">Аббасова</w:t>
      </w:r>
      <w:r>
        <w:rPr>
          <w:rFonts w:ascii="Times New Roman" w:hAnsi="Times New Roman" w:eastAsia="Times New Roman" w:cs="Times New Roman"/>
          <w:bCs/>
          <w:sz w:val="24"/>
          <w:szCs w:val="24"/>
          <w:lang w:eastAsia="ru-RU"/>
        </w:rPr>
        <w:t xml:space="preserve"> Т.В., СПССПК «</w:t>
      </w:r>
      <w:r>
        <w:rPr>
          <w:rFonts w:ascii="Times New Roman" w:hAnsi="Times New Roman" w:eastAsia="Times New Roman" w:cs="Times New Roman"/>
          <w:bCs/>
          <w:sz w:val="24"/>
          <w:szCs w:val="24"/>
          <w:lang w:eastAsia="ru-RU"/>
        </w:rPr>
        <w:t xml:space="preserve">Шелеховское</w:t>
      </w:r>
      <w:r>
        <w:rPr>
          <w:rFonts w:ascii="Times New Roman" w:hAnsi="Times New Roman" w:eastAsia="Times New Roman" w:cs="Times New Roman"/>
          <w:bCs/>
          <w:sz w:val="24"/>
          <w:szCs w:val="24"/>
          <w:lang w:eastAsia="ru-RU"/>
        </w:rPr>
        <w:t xml:space="preserve"> молоко».</w:t>
      </w:r>
      <w:r>
        <w:rPr>
          <w:rFonts w:ascii="Times New Roman" w:hAnsi="Times New Roman" w:eastAsia="Times New Roman" w:cs="Times New Roman"/>
          <w:sz w:val="24"/>
          <w:szCs w:val="24"/>
          <w:lang w:eastAsia="ru-RU"/>
        </w:rPr>
      </w:r>
    </w:p>
    <w:p>
      <w:pPr>
        <w:ind w:left="57" w:firstLine="567"/>
        <w:jc w:val="both"/>
        <w:spacing w:after="0" w:line="240" w:lineRule="auto"/>
        <w:rPr>
          <w:rFonts w:ascii="Times New Roman" w:hAnsi="Times New Roman" w:eastAsia="Calibri" w:cs="Times New Roman"/>
          <w:bCs/>
          <w:iCs/>
          <w:color w:val="000000"/>
          <w:sz w:val="24"/>
          <w:szCs w:val="24"/>
          <w:lang w:eastAsia="ru-RU"/>
        </w:rPr>
      </w:pPr>
      <w:r>
        <w:rPr>
          <w:rFonts w:ascii="Times New Roman" w:hAnsi="Times New Roman" w:eastAsia="Calibri" w:cs="Times New Roman"/>
          <w:bCs/>
          <w:iCs/>
          <w:color w:val="000000"/>
          <w:sz w:val="24"/>
          <w:szCs w:val="24"/>
          <w:lang w:eastAsia="ru-RU"/>
        </w:rPr>
        <w:t xml:space="preserve">По итогам 2025 года сельскохоз</w:t>
      </w:r>
      <w:r>
        <w:rPr>
          <w:rFonts w:ascii="Times New Roman" w:hAnsi="Times New Roman" w:eastAsia="Calibri" w:cs="Times New Roman"/>
          <w:bCs/>
          <w:iCs/>
          <w:color w:val="000000"/>
          <w:sz w:val="24"/>
          <w:szCs w:val="24"/>
          <w:lang w:eastAsia="ru-RU"/>
        </w:rPr>
        <w:t xml:space="preserve">яйственные товаропроизводители </w:t>
      </w:r>
      <w:r>
        <w:rPr>
          <w:rFonts w:ascii="Times New Roman" w:hAnsi="Times New Roman" w:eastAsia="Calibri" w:cs="Times New Roman"/>
          <w:bCs/>
          <w:iCs/>
          <w:color w:val="000000"/>
          <w:sz w:val="24"/>
          <w:szCs w:val="24"/>
          <w:lang w:eastAsia="ru-RU"/>
        </w:rPr>
        <w:t xml:space="preserve">получили 45,</w:t>
      </w:r>
      <w:r>
        <w:rPr>
          <w:rFonts w:ascii="Times New Roman" w:hAnsi="Times New Roman" w:eastAsia="Calibri" w:cs="Times New Roman"/>
          <w:bCs/>
          <w:iCs/>
          <w:color w:val="000000"/>
          <w:sz w:val="24"/>
          <w:szCs w:val="24"/>
          <w:lang w:eastAsia="ru-RU"/>
        </w:rPr>
        <w:t xml:space="preserve">4</w:t>
      </w:r>
      <w:r>
        <w:rPr>
          <w:rFonts w:ascii="Times New Roman" w:hAnsi="Times New Roman" w:eastAsia="Calibri" w:cs="Times New Roman"/>
          <w:bCs/>
          <w:iCs/>
          <w:color w:val="000000"/>
          <w:sz w:val="24"/>
          <w:szCs w:val="24"/>
          <w:lang w:eastAsia="ru-RU"/>
        </w:rPr>
        <w:t xml:space="preserve"> млн </w:t>
      </w:r>
      <w:r>
        <w:rPr>
          <w:rFonts w:ascii="Times New Roman" w:hAnsi="Times New Roman" w:eastAsia="Calibri" w:cs="Times New Roman"/>
          <w:bCs/>
          <w:iCs/>
          <w:color w:val="000000"/>
          <w:sz w:val="24"/>
          <w:szCs w:val="24"/>
          <w:lang w:eastAsia="ru-RU"/>
        </w:rPr>
        <w:t xml:space="preserve">рублей государственной поддержки из федерального и областного бюджетов. </w:t>
      </w:r>
      <w:r>
        <w:rPr>
          <w:rFonts w:ascii="Times New Roman" w:hAnsi="Times New Roman" w:eastAsia="Calibri" w:cs="Times New Roman"/>
          <w:bCs/>
          <w:iCs/>
          <w:color w:val="000000"/>
          <w:sz w:val="24"/>
          <w:szCs w:val="24"/>
          <w:lang w:eastAsia="ru-RU"/>
        </w:rPr>
      </w:r>
    </w:p>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В</w:t>
      </w:r>
      <w:r>
        <w:rPr>
          <w:rFonts w:ascii="Times New Roman" w:hAnsi="Times New Roman" w:eastAsia="Times New Roman" w:cs="Times New Roman"/>
          <w:color w:val="000000"/>
          <w:sz w:val="24"/>
          <w:szCs w:val="24"/>
          <w:lang w:eastAsia="ru-RU"/>
        </w:rPr>
        <w:t xml:space="preserve"> 2025 году проведен к</w:t>
      </w:r>
      <w:r>
        <w:rPr>
          <w:rFonts w:ascii="Times New Roman" w:hAnsi="Times New Roman" w:eastAsia="Times New Roman" w:cs="Times New Roman"/>
          <w:color w:val="000000"/>
          <w:sz w:val="24"/>
          <w:szCs w:val="24"/>
          <w:lang w:eastAsia="ru-RU"/>
        </w:rPr>
        <w:t xml:space="preserve">онкурс профессионального мастерства среди трактористов-машинистов сельскохозяйственного производства по вспашке и обработке почвы на звание «Лучший пахарь 2025». Участникам и победителям трудового соревнования были вручены дипломы и подарочные сертификаты.</w:t>
      </w:r>
      <w:r>
        <w:rPr>
          <w:rFonts w:ascii="Times New Roman" w:hAnsi="Times New Roman" w:eastAsia="Times New Roman" w:cs="Times New Roman"/>
          <w:color w:val="000000"/>
          <w:sz w:val="24"/>
          <w:szCs w:val="24"/>
          <w:lang w:eastAsia="ru-RU"/>
        </w:rPr>
      </w:r>
    </w:p>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В рамках программы благоустройство сельских территорий на 2026 год в Министерство сельского хозяйства Иркутской области </w:t>
      </w:r>
      <w:r>
        <w:rPr>
          <w:rFonts w:ascii="Times New Roman" w:hAnsi="Times New Roman" w:eastAsia="Times New Roman" w:cs="Times New Roman"/>
          <w:color w:val="000000"/>
          <w:sz w:val="24"/>
          <w:szCs w:val="24"/>
          <w:lang w:eastAsia="ru-RU"/>
        </w:rPr>
        <w:t xml:space="preserve">подготовлены и </w:t>
      </w:r>
      <w:r>
        <w:rPr>
          <w:rFonts w:ascii="Times New Roman" w:hAnsi="Times New Roman" w:eastAsia="Times New Roman" w:cs="Times New Roman"/>
          <w:color w:val="000000"/>
          <w:sz w:val="24"/>
          <w:szCs w:val="24"/>
          <w:lang w:eastAsia="ru-RU"/>
        </w:rPr>
        <w:t xml:space="preserve">направлены 2 проекта, которые включены в перечень участников, подлежащих финансированию в случае увеличения средств, предусмотренных в областном бюджете:</w:t>
      </w:r>
      <w:r>
        <w:rPr>
          <w:rFonts w:ascii="Times New Roman" w:hAnsi="Times New Roman" w:eastAsia="Times New Roman" w:cs="Times New Roman"/>
          <w:color w:val="000000"/>
          <w:sz w:val="24"/>
          <w:szCs w:val="24"/>
          <w:lang w:eastAsia="ru-RU"/>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1.</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Благоустройство зоны отдыха на территории прилегающей вокруг памятника воинам, погибшим в годы Великой Отечественной войны 1941-1945 гг.   с. Шелаево.</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2. </w:t>
      </w:r>
      <w:r>
        <w:rPr>
          <w:rFonts w:ascii="Times New Roman" w:hAnsi="Times New Roman" w:eastAsia="Calibri" w:cs="Times New Roman"/>
          <w:sz w:val="24"/>
          <w:szCs w:val="24"/>
        </w:rPr>
        <w:t xml:space="preserve">Устройство пеш</w:t>
      </w:r>
      <w:r>
        <w:rPr>
          <w:rFonts w:ascii="Times New Roman" w:hAnsi="Times New Roman" w:eastAsia="Calibri" w:cs="Times New Roman"/>
          <w:sz w:val="24"/>
          <w:szCs w:val="24"/>
        </w:rPr>
        <w:t xml:space="preserve">еходного тротуара в </w:t>
      </w:r>
      <w:r>
        <w:rPr>
          <w:rFonts w:ascii="Times New Roman" w:hAnsi="Times New Roman" w:eastAsia="Calibri" w:cs="Times New Roman"/>
          <w:sz w:val="24"/>
          <w:szCs w:val="24"/>
        </w:rPr>
        <w:t xml:space="preserve">р.п</w:t>
      </w:r>
      <w:r>
        <w:rPr>
          <w:rFonts w:ascii="Times New Roman" w:hAnsi="Times New Roman" w:eastAsia="Calibri" w:cs="Times New Roman"/>
          <w:sz w:val="24"/>
          <w:szCs w:val="24"/>
        </w:rPr>
        <w:t xml:space="preserve">. Юрты, </w:t>
      </w:r>
      <w:r>
        <w:rPr>
          <w:rFonts w:ascii="Times New Roman" w:hAnsi="Times New Roman" w:eastAsia="Calibri" w:cs="Times New Roman"/>
          <w:sz w:val="24"/>
          <w:szCs w:val="24"/>
        </w:rPr>
        <w:t xml:space="preserve">ул. Матросова (от д. 5</w:t>
      </w:r>
      <w:r>
        <w:rPr>
          <w:rFonts w:ascii="Times New Roman" w:hAnsi="Times New Roman" w:eastAsia="Calibri" w:cs="Times New Roman"/>
          <w:sz w:val="24"/>
          <w:szCs w:val="24"/>
        </w:rPr>
        <w:t xml:space="preserve">А по ул. Матросова до угла ограждения МКОУ СОШ № 17 по ул.</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Матросова).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ОКАЗАНИЕ</w:t>
      </w:r>
      <w:r>
        <w:rPr>
          <w:rFonts w:ascii="Times New Roman" w:hAnsi="Times New Roman" w:eastAsia="Calibri" w:cs="Times New Roman"/>
          <w:b/>
          <w:sz w:val="24"/>
          <w:szCs w:val="24"/>
        </w:rPr>
        <w:t xml:space="preserve"> ПОМОЩИ УЧАСТНИКАМ СПЕЦИАЛЬНОЙ В</w:t>
      </w:r>
      <w:r>
        <w:rPr>
          <w:rFonts w:ascii="Times New Roman" w:hAnsi="Times New Roman" w:eastAsia="Calibri" w:cs="Times New Roman"/>
          <w:b/>
          <w:sz w:val="24"/>
          <w:szCs w:val="24"/>
        </w:rPr>
        <w:t xml:space="preserve">ОЕННОЙ ОПЕРАЦИИ И ЧЛЕНАМ ИХ СЕМЕЙ</w:t>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Batang" w:cs="Times New Roman"/>
          <w:bCs/>
          <w:color w:val="000000"/>
          <w:spacing w:val="-2"/>
          <w:sz w:val="24"/>
          <w:szCs w:val="24"/>
          <w:lang w:eastAsia="ru-RU"/>
        </w:rPr>
        <w:t xml:space="preserve">В 2025 году 209 </w:t>
      </w:r>
      <w:r>
        <w:rPr>
          <w:rFonts w:ascii="Times New Roman" w:hAnsi="Times New Roman" w:eastAsia="Times New Roman" w:cs="Times New Roman"/>
          <w:sz w:val="24"/>
          <w:szCs w:val="24"/>
          <w:lang w:eastAsia="ru-RU"/>
        </w:rPr>
        <w:t xml:space="preserve">добровольцев из Тайшетского </w:t>
      </w:r>
      <w:r>
        <w:rPr>
          <w:rFonts w:ascii="Times New Roman" w:hAnsi="Times New Roman" w:eastAsia="Times New Roman" w:cs="Times New Roman"/>
          <w:sz w:val="24"/>
          <w:szCs w:val="24"/>
          <w:lang w:eastAsia="ru-RU"/>
        </w:rPr>
        <w:t xml:space="preserve">муниципального округа</w:t>
      </w:r>
      <w:r>
        <w:rPr>
          <w:rFonts w:ascii="Times New Roman" w:hAnsi="Times New Roman" w:eastAsia="Times New Roman" w:cs="Times New Roman"/>
          <w:sz w:val="24"/>
          <w:szCs w:val="24"/>
          <w:lang w:eastAsia="ru-RU"/>
        </w:rPr>
        <w:t xml:space="preserve"> подписали военный контракт с Вооруженными Силами Российской Федерации.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 начала проведения спецоперации волонтеры, общественные организации и просто неравнодушные люди нашего </w:t>
      </w:r>
      <w:r>
        <w:rPr>
          <w:rFonts w:ascii="Times New Roman" w:hAnsi="Times New Roman" w:eastAsia="Times New Roman" w:cs="Times New Roman"/>
          <w:sz w:val="24"/>
          <w:szCs w:val="24"/>
          <w:lang w:eastAsia="ru-RU"/>
        </w:rPr>
        <w:t xml:space="preserve">округа</w:t>
      </w:r>
      <w:r>
        <w:rPr>
          <w:rFonts w:ascii="Times New Roman" w:hAnsi="Times New Roman" w:eastAsia="Times New Roman" w:cs="Times New Roman"/>
          <w:sz w:val="24"/>
          <w:szCs w:val="24"/>
          <w:lang w:eastAsia="ru-RU"/>
        </w:rPr>
        <w:t xml:space="preserve"> объединились для поддержки наших бойцов.</w:t>
      </w:r>
      <w:r>
        <w:rPr>
          <w:rFonts w:ascii="Times New Roman" w:hAnsi="Times New Roman" w:eastAsia="Times New Roman" w:cs="Times New Roman"/>
          <w:color w:val="1a1a1a"/>
          <w:spacing w:val="-6"/>
          <w:sz w:val="24"/>
          <w:szCs w:val="24"/>
          <w:shd w:val="clear" w:color="auto" w:fill="ffffff"/>
          <w:lang w:eastAsia="ru-RU"/>
        </w:rPr>
        <w:t xml:space="preserve"> </w:t>
      </w:r>
      <w:r>
        <w:rPr>
          <w:rFonts w:ascii="Times New Roman" w:hAnsi="Times New Roman" w:eastAsia="Times New Roman" w:cs="Times New Roman"/>
          <w:sz w:val="24"/>
          <w:szCs w:val="24"/>
          <w:lang w:eastAsia="ru-RU"/>
        </w:rPr>
        <w:t xml:space="preserve">В </w:t>
      </w:r>
      <w:r>
        <w:rPr>
          <w:rFonts w:ascii="Times New Roman" w:hAnsi="Times New Roman" w:eastAsia="Times New Roman" w:cs="Times New Roman"/>
          <w:sz w:val="24"/>
          <w:szCs w:val="24"/>
          <w:lang w:eastAsia="ru-RU"/>
        </w:rPr>
        <w:t xml:space="preserve">течение года </w:t>
      </w:r>
      <w:r>
        <w:rPr>
          <w:rFonts w:ascii="Times New Roman" w:hAnsi="Times New Roman" w:eastAsia="Times New Roman" w:cs="Times New Roman"/>
          <w:sz w:val="24"/>
          <w:szCs w:val="24"/>
          <w:lang w:eastAsia="ru-RU"/>
        </w:rPr>
        <w:t xml:space="preserve">они собирали посылки, плели </w:t>
      </w:r>
      <w:r>
        <w:rPr>
          <w:rFonts w:ascii="Times New Roman" w:hAnsi="Times New Roman" w:eastAsia="Times New Roman" w:cs="Times New Roman"/>
          <w:sz w:val="24"/>
          <w:szCs w:val="24"/>
          <w:lang w:eastAsia="ru-RU"/>
        </w:rPr>
        <w:t xml:space="preserve">маскировочные сети, залив</w:t>
      </w:r>
      <w:r>
        <w:rPr>
          <w:rFonts w:ascii="Times New Roman" w:hAnsi="Times New Roman" w:eastAsia="Times New Roman" w:cs="Times New Roman"/>
          <w:sz w:val="24"/>
          <w:szCs w:val="24"/>
          <w:lang w:eastAsia="ru-RU"/>
        </w:rPr>
        <w:t xml:space="preserve">али блиндажные свечи, закупали </w:t>
      </w:r>
      <w:r>
        <w:rPr>
          <w:rFonts w:ascii="Times New Roman" w:hAnsi="Times New Roman" w:eastAsia="Times New Roman" w:cs="Times New Roman"/>
          <w:sz w:val="24"/>
          <w:szCs w:val="24"/>
          <w:lang w:eastAsia="ru-RU"/>
        </w:rPr>
        <w:t xml:space="preserve">медицинские аптечки и рюкзаки, оборудование, участвовали в сборе средств в фонд помощи бойцам. В помещении Совета ветеранов идет формирование и отправка посылок бойцам, как адресно, так и в пункт отправки г. Иркутска. Два раза в месяц гуманитарный гру</w:t>
      </w:r>
      <w:r>
        <w:rPr>
          <w:rFonts w:ascii="Times New Roman" w:hAnsi="Times New Roman" w:eastAsia="Times New Roman" w:cs="Times New Roman"/>
          <w:sz w:val="24"/>
          <w:szCs w:val="24"/>
          <w:lang w:eastAsia="ru-RU"/>
        </w:rPr>
        <w:t xml:space="preserve">з, включая посылки от трудовых </w:t>
      </w:r>
      <w:r>
        <w:rPr>
          <w:rFonts w:ascii="Times New Roman" w:hAnsi="Times New Roman" w:eastAsia="Times New Roman" w:cs="Times New Roman"/>
          <w:sz w:val="24"/>
          <w:szCs w:val="24"/>
          <w:lang w:eastAsia="ru-RU"/>
        </w:rPr>
        <w:t xml:space="preserve">коллективов образовательных учреждений, населенных пунктов, направляется нашим защитникам. За 2025 год отправлено</w:t>
      </w:r>
      <w:r>
        <w:rPr>
          <w:rFonts w:ascii="Times New Roman" w:hAnsi="Times New Roman" w:eastAsia="Times New Roman" w:cs="Times New Roman"/>
          <w:sz w:val="24"/>
          <w:szCs w:val="24"/>
          <w:lang w:eastAsia="ru-RU"/>
        </w:rPr>
        <w:t xml:space="preserve"> 45,3 тонн </w:t>
      </w:r>
      <w:r>
        <w:rPr>
          <w:rFonts w:ascii="Times New Roman" w:hAnsi="Times New Roman" w:eastAsia="Times New Roman" w:cs="Times New Roman"/>
          <w:sz w:val="24"/>
          <w:szCs w:val="24"/>
          <w:lang w:eastAsia="ru-RU"/>
        </w:rPr>
        <w:t xml:space="preserve">груза.</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2025 году за счет средств добровольных пожертвований от жителей </w:t>
      </w:r>
      <w:r>
        <w:rPr>
          <w:rFonts w:ascii="Times New Roman" w:hAnsi="Times New Roman" w:eastAsia="Times New Roman" w:cs="Times New Roman"/>
          <w:sz w:val="24"/>
          <w:szCs w:val="24"/>
          <w:lang w:eastAsia="ru-RU"/>
        </w:rPr>
        <w:t xml:space="preserve">округа</w:t>
      </w:r>
      <w:r>
        <w:rPr>
          <w:rFonts w:ascii="Times New Roman" w:hAnsi="Times New Roman" w:eastAsia="Times New Roman" w:cs="Times New Roman"/>
          <w:sz w:val="24"/>
          <w:szCs w:val="24"/>
          <w:lang w:eastAsia="ru-RU"/>
        </w:rPr>
        <w:t xml:space="preserve">, поступивших в Фонд помощи военнослужащим</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было приобретено специальное военное оборудование (по заявкам бойцов) –детекторы БПЛА Булат, прицелы, рации, шины для автомобиля, а также расходные материалы для изготовления маскировочных сетей, аптечки, тактические рюкзаки, </w:t>
      </w:r>
      <w:r>
        <w:rPr>
          <w:rFonts w:ascii="Times New Roman" w:hAnsi="Times New Roman" w:eastAsia="Times New Roman" w:cs="Times New Roman"/>
          <w:sz w:val="24"/>
          <w:szCs w:val="24"/>
          <w:lang w:eastAsia="ru-RU"/>
        </w:rPr>
        <w:t xml:space="preserve">сухпайки</w:t>
      </w:r>
      <w:r>
        <w:rPr>
          <w:rFonts w:ascii="Times New Roman" w:hAnsi="Times New Roman" w:eastAsia="Times New Roman" w:cs="Times New Roman"/>
          <w:sz w:val="24"/>
          <w:szCs w:val="24"/>
          <w:lang w:eastAsia="ru-RU"/>
        </w:rPr>
        <w:t xml:space="preserve">, парафин, фурнитура и др., на общую сумму 1</w:t>
      </w:r>
      <w:r>
        <w:rPr>
          <w:rFonts w:ascii="Times New Roman" w:hAnsi="Times New Roman" w:eastAsia="Times New Roman" w:cs="Times New Roman"/>
          <w:sz w:val="24"/>
          <w:szCs w:val="24"/>
          <w:lang w:eastAsia="ru-RU"/>
        </w:rPr>
        <w:t xml:space="preserve">,7 млн рублей.</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Продолжена работа по оказанию помощи семьям участников специальной военной операции. В 2025 году заведено 263 социальных паспорта на семьи военнослужащих, которые заключили контракт о добровольном участии в СВО.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соответствии с Указом Губернатора Иркутской области от 5 декабря 2023 года № 402-уг на </w:t>
      </w:r>
      <w:r>
        <w:rPr>
          <w:rFonts w:ascii="Times New Roman" w:hAnsi="Times New Roman" w:eastAsia="Times New Roman" w:cs="Times New Roman"/>
          <w:sz w:val="24"/>
          <w:szCs w:val="24"/>
          <w:lang w:eastAsia="ru-RU"/>
        </w:rPr>
        <w:t xml:space="preserve">526</w:t>
      </w:r>
      <w:r>
        <w:rPr>
          <w:rFonts w:ascii="Times New Roman" w:hAnsi="Times New Roman" w:eastAsia="Times New Roman" w:cs="Times New Roman"/>
          <w:sz w:val="24"/>
          <w:szCs w:val="24"/>
          <w:lang w:eastAsia="ru-RU"/>
        </w:rPr>
        <w:t xml:space="preserve"> членов семей участников </w:t>
      </w:r>
      <w:r>
        <w:rPr>
          <w:rFonts w:ascii="Times New Roman" w:hAnsi="Times New Roman" w:eastAsia="Times New Roman" w:cs="Times New Roman"/>
          <w:sz w:val="24"/>
          <w:szCs w:val="24"/>
          <w:lang w:eastAsia="ru-RU"/>
        </w:rPr>
        <w:t xml:space="preserve">СВО,</w:t>
      </w:r>
      <w:r>
        <w:rPr>
          <w:rFonts w:ascii="Times New Roman" w:hAnsi="Times New Roman" w:eastAsia="Times New Roman" w:cs="Times New Roman"/>
          <w:sz w:val="24"/>
          <w:szCs w:val="24"/>
          <w:lang w:eastAsia="ru-RU"/>
        </w:rPr>
        <w:t xml:space="preserve"> проживающих в жилых помещениях с печным отопл</w:t>
      </w:r>
      <w:r>
        <w:rPr>
          <w:rFonts w:ascii="Times New Roman" w:hAnsi="Times New Roman" w:eastAsia="Times New Roman" w:cs="Times New Roman"/>
          <w:sz w:val="24"/>
          <w:szCs w:val="24"/>
          <w:lang w:eastAsia="ru-RU"/>
        </w:rPr>
        <w:t xml:space="preserve">ением, в Управление социальной защиты и социального обслуживания населения по Тайшетскому муниципальному округу предоставлены документы о выплате дополнительной меры социальной поддержки в виде ежегодной денежной выплаты на приобретение твердого топлива.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bCs/>
          <w:iCs/>
          <w:sz w:val="24"/>
          <w:szCs w:val="24"/>
          <w:lang w:eastAsia="ru-RU"/>
        </w:rPr>
      </w:pPr>
      <w:r>
        <w:rPr>
          <w:rFonts w:ascii="Times New Roman" w:hAnsi="Times New Roman" w:eastAsia="Times New Roman" w:cs="Times New Roman"/>
          <w:sz w:val="24"/>
          <w:szCs w:val="24"/>
          <w:lang w:eastAsia="ru-RU"/>
        </w:rPr>
        <w:t xml:space="preserve">Сопровождение детей участников специальной военной операции в образовательных организациях Тайшетского муниципального округа стоит на особом контроле и осуществляется </w:t>
      </w:r>
      <w:r>
        <w:rPr>
          <w:rFonts w:ascii="Times New Roman" w:hAnsi="Times New Roman" w:eastAsia="Times New Roman" w:cs="Times New Roman"/>
          <w:sz w:val="24"/>
          <w:szCs w:val="24"/>
          <w:lang w:eastAsia="ru-RU"/>
        </w:rPr>
        <w:t xml:space="preserve">в виде </w:t>
      </w:r>
      <w:r>
        <w:rPr>
          <w:rFonts w:ascii="Times New Roman" w:hAnsi="Times New Roman" w:eastAsia="Times New Roman" w:cs="Times New Roman"/>
          <w:bCs/>
          <w:iCs/>
          <w:sz w:val="24"/>
          <w:szCs w:val="24"/>
          <w:lang w:eastAsia="ru-RU"/>
        </w:rPr>
        <w:t xml:space="preserve">предоставления определенного перечня льгот и мер социальной поддержки</w:t>
      </w:r>
      <w:r>
        <w:rPr>
          <w:rFonts w:ascii="Times New Roman" w:hAnsi="Times New Roman" w:eastAsia="Times New Roman" w:cs="Times New Roman"/>
          <w:sz w:val="24"/>
          <w:szCs w:val="24"/>
          <w:lang w:eastAsia="ru-RU"/>
        </w:rPr>
        <w:t xml:space="preserve"> по следующим</w:t>
      </w:r>
      <w:r>
        <w:rPr>
          <w:rFonts w:ascii="Times New Roman" w:hAnsi="Times New Roman" w:eastAsia="Times New Roman" w:cs="Times New Roman"/>
          <w:sz w:val="24"/>
          <w:szCs w:val="24"/>
          <w:lang w:eastAsia="ru-RU"/>
        </w:rPr>
        <w:t xml:space="preserve"> направления</w:t>
      </w:r>
      <w:r>
        <w:rPr>
          <w:rFonts w:ascii="Times New Roman" w:hAnsi="Times New Roman" w:eastAsia="Times New Roman" w:cs="Times New Roman"/>
          <w:sz w:val="24"/>
          <w:szCs w:val="24"/>
          <w:lang w:eastAsia="ru-RU"/>
        </w:rPr>
        <w:t xml:space="preserve">м</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Cs/>
          <w:iCs/>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iCs/>
          <w:sz w:val="24"/>
          <w:szCs w:val="24"/>
          <w:lang w:eastAsia="ru-RU"/>
        </w:rPr>
        <w:t xml:space="preserve">-</w:t>
      </w:r>
      <w:r>
        <w:rPr>
          <w:rFonts w:ascii="Times New Roman" w:hAnsi="Times New Roman" w:eastAsia="Times New Roman" w:cs="Times New Roman"/>
          <w:bCs/>
          <w:iCs/>
          <w:sz w:val="24"/>
          <w:szCs w:val="24"/>
          <w:lang w:eastAsia="ru-RU"/>
        </w:rPr>
        <w:t xml:space="preserve"> </w:t>
      </w:r>
      <w:r>
        <w:rPr>
          <w:rFonts w:ascii="Times New Roman" w:hAnsi="Times New Roman" w:eastAsia="Times New Roman" w:cs="Times New Roman"/>
          <w:bCs/>
          <w:iCs/>
          <w:sz w:val="24"/>
          <w:szCs w:val="24"/>
          <w:lang w:eastAsia="ru-RU"/>
        </w:rPr>
        <w:t xml:space="preserve">внеочередное </w:t>
      </w:r>
      <w:r>
        <w:rPr>
          <w:rFonts w:ascii="Times New Roman" w:hAnsi="Times New Roman" w:eastAsia="Times New Roman" w:cs="Times New Roman"/>
          <w:sz w:val="24"/>
          <w:szCs w:val="24"/>
          <w:lang w:eastAsia="ru-RU"/>
        </w:rPr>
        <w:t xml:space="preserve">устройство в </w:t>
      </w:r>
      <w:r>
        <w:rPr>
          <w:rFonts w:ascii="Times New Roman" w:hAnsi="Times New Roman" w:eastAsia="Times New Roman" w:cs="Times New Roman"/>
          <w:sz w:val="24"/>
          <w:szCs w:val="24"/>
          <w:lang w:eastAsia="ru-RU"/>
        </w:rPr>
        <w:t xml:space="preserve">дошкольные образовательные организации;</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 xml:space="preserve"> предоставление бесплатного питания в образовательных организ</w:t>
      </w:r>
      <w:r>
        <w:rPr>
          <w:rFonts w:ascii="Times New Roman" w:hAnsi="Times New Roman" w:eastAsia="Times New Roman" w:cs="Times New Roman"/>
          <w:sz w:val="24"/>
          <w:szCs w:val="24"/>
          <w:lang w:eastAsia="ru-RU"/>
        </w:rPr>
        <w:t xml:space="preserve">ациях – детских садах и школах;</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Cs/>
          <w:iCs/>
          <w:sz w:val="24"/>
          <w:szCs w:val="24"/>
          <w:lang w:eastAsia="ru-RU"/>
        </w:rPr>
        <w:t xml:space="preserve">- организация психолого-педагогического сопровождения детей.</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 2025 год бесплатный присмотр и уход получили 180 дошкольников, бесплатное питание - 124 школьника. На эти цели было направлено </w:t>
      </w:r>
      <w:r>
        <w:rPr>
          <w:rFonts w:ascii="Times New Roman" w:hAnsi="Times New Roman" w:eastAsia="Times New Roman" w:cs="Times New Roman"/>
          <w:sz w:val="24"/>
          <w:szCs w:val="24"/>
          <w:lang w:eastAsia="ru-RU"/>
        </w:rPr>
        <w:t xml:space="preserve">4,6 млн рублей</w:t>
      </w:r>
      <w:r>
        <w:rPr>
          <w:rFonts w:ascii="Times New Roman" w:hAnsi="Times New Roman" w:eastAsia="Times New Roman" w:cs="Times New Roman"/>
          <w:sz w:val="24"/>
          <w:szCs w:val="24"/>
          <w:lang w:eastAsia="ru-RU"/>
        </w:rPr>
        <w:t xml:space="preserve">, из них из местного бюджета – </w:t>
      </w:r>
      <w:r>
        <w:rPr>
          <w:rFonts w:ascii="Times New Roman" w:hAnsi="Times New Roman" w:eastAsia="Times New Roman" w:cs="Times New Roman"/>
          <w:sz w:val="24"/>
          <w:szCs w:val="24"/>
          <w:lang w:eastAsia="ru-RU"/>
        </w:rPr>
        <w:t xml:space="preserve">2,9 млн</w:t>
      </w:r>
      <w:r>
        <w:rPr>
          <w:rFonts w:ascii="Times New Roman" w:hAnsi="Times New Roman" w:eastAsia="Times New Roman" w:cs="Times New Roman"/>
          <w:sz w:val="24"/>
          <w:szCs w:val="24"/>
          <w:lang w:eastAsia="ru-RU"/>
        </w:rPr>
        <w:t xml:space="preserve"> рублей. В 2025 году в лагерях дневного пребывания было оздоровлено 57</w:t>
      </w:r>
      <w:r>
        <w:rPr>
          <w:rFonts w:ascii="Times New Roman" w:hAnsi="Times New Roman" w:eastAsia="Times New Roman" w:cs="Times New Roman"/>
          <w:sz w:val="24"/>
          <w:szCs w:val="24"/>
          <w:lang w:eastAsia="ru-RU"/>
        </w:rPr>
        <w:t xml:space="preserve"> детей из семей участников СВО.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117 семьям военнослужащих в 2025 году установлены АДПИ, решались вопросы бытового характера (вывоз снега, расколка дров), оказывалась консультационная медицинская помощь. Эта поддержка будет продолжаться и в текущем году.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К сожалению, 66 наших земляков в 2025 году погибли при выполнении боевых задач. Всего с начала специальной военной операции </w:t>
      </w:r>
      <w:r>
        <w:rPr>
          <w:rFonts w:ascii="Times New Roman" w:hAnsi="Times New Roman" w:eastAsia="Calibri" w:cs="Times New Roman"/>
          <w:sz w:val="24"/>
          <w:szCs w:val="24"/>
        </w:rPr>
        <w:t xml:space="preserve">из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ушло и не вернулось 21</w:t>
      </w:r>
      <w:r>
        <w:rPr>
          <w:rFonts w:ascii="Times New Roman" w:hAnsi="Times New Roman" w:eastAsia="Calibri" w:cs="Times New Roman"/>
          <w:sz w:val="24"/>
          <w:szCs w:val="24"/>
        </w:rPr>
        <w:t xml:space="preserve">9 человек, 51 из них награжден О</w:t>
      </w:r>
      <w:r>
        <w:rPr>
          <w:rFonts w:ascii="Times New Roman" w:hAnsi="Times New Roman" w:eastAsia="Calibri" w:cs="Times New Roman"/>
          <w:sz w:val="24"/>
          <w:szCs w:val="24"/>
        </w:rPr>
        <w:t xml:space="preserve">рденом Мужества.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Предлагаю почтить память погибших героев минутой молчания. </w:t>
      </w:r>
      <w:r>
        <w:rPr>
          <w:rFonts w:ascii="Times New Roman" w:hAnsi="Times New Roman" w:eastAsia="Calibri" w:cs="Times New Roman"/>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РАБОТА С ОБРАЩЕНИЯМИ ГРАЖДАН</w:t>
      </w:r>
      <w:r>
        <w:rPr>
          <w:rFonts w:ascii="Times New Roman" w:hAnsi="Times New Roman" w:eastAsia="Calibri" w:cs="Times New Roman"/>
          <w:b/>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iCs/>
          <w:sz w:val="24"/>
          <w:szCs w:val="24"/>
        </w:rPr>
      </w:pPr>
      <w:r>
        <w:rPr>
          <w:rFonts w:ascii="Times New Roman" w:hAnsi="Times New Roman" w:eastAsia="Calibri" w:cs="Times New Roman"/>
          <w:iCs/>
          <w:sz w:val="24"/>
          <w:szCs w:val="24"/>
        </w:rPr>
        <w:t xml:space="preserve">В 2025 году в администрацию </w:t>
      </w:r>
      <w:r>
        <w:rPr>
          <w:rFonts w:ascii="Times New Roman" w:hAnsi="Times New Roman" w:eastAsia="Calibri" w:cs="Times New Roman"/>
          <w:iCs/>
          <w:sz w:val="24"/>
          <w:szCs w:val="24"/>
        </w:rPr>
        <w:t xml:space="preserve">Тайшетского </w:t>
      </w:r>
      <w:r>
        <w:rPr>
          <w:rFonts w:ascii="Times New Roman" w:hAnsi="Times New Roman" w:eastAsia="Calibri" w:cs="Times New Roman"/>
          <w:iCs/>
          <w:sz w:val="24"/>
          <w:szCs w:val="24"/>
        </w:rPr>
        <w:t xml:space="preserve">округа</w:t>
      </w:r>
      <w:r>
        <w:rPr>
          <w:rFonts w:ascii="Times New Roman" w:hAnsi="Times New Roman" w:eastAsia="Calibri" w:cs="Times New Roman"/>
          <w:iCs/>
          <w:sz w:val="24"/>
          <w:szCs w:val="24"/>
        </w:rPr>
        <w:t xml:space="preserve"> </w:t>
      </w:r>
      <w:r>
        <w:rPr>
          <w:rFonts w:ascii="Times New Roman" w:hAnsi="Times New Roman" w:eastAsia="Calibri" w:cs="Times New Roman"/>
          <w:iCs/>
          <w:sz w:val="24"/>
          <w:szCs w:val="24"/>
        </w:rPr>
        <w:t xml:space="preserve">поступило обращений, жалоб и заявлений 269 (2024 году -  532). Из них, 225 письменных обращений (в 2024 году – 167); 44 принято на личном приёме мэром и его заместителями (в 2024 году – 59). </w:t>
      </w:r>
      <w:r>
        <w:rPr>
          <w:rFonts w:ascii="Times New Roman" w:hAnsi="Times New Roman" w:eastAsia="Calibri" w:cs="Times New Roman"/>
          <w:iCs/>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iCs/>
          <w:sz w:val="24"/>
          <w:szCs w:val="24"/>
        </w:rPr>
        <w:t xml:space="preserve">Как показывает анализ обращений, лидирующую позицию (122 обращения) занимают вопросы </w:t>
      </w:r>
      <w:r>
        <w:rPr>
          <w:rFonts w:ascii="Times New Roman" w:hAnsi="Times New Roman" w:eastAsia="Calibri" w:cs="Times New Roman"/>
          <w:sz w:val="24"/>
          <w:szCs w:val="24"/>
        </w:rPr>
        <w:t xml:space="preserve">жилищно-коммунального хозяйства </w:t>
      </w:r>
      <w:r>
        <w:rPr>
          <w:rFonts w:ascii="Times New Roman" w:hAnsi="Times New Roman" w:eastAsia="Calibri" w:cs="Times New Roman"/>
          <w:iCs/>
          <w:sz w:val="24"/>
          <w:szCs w:val="24"/>
        </w:rPr>
        <w:t xml:space="preserve">(</w:t>
      </w:r>
      <w:r>
        <w:rPr>
          <w:rFonts w:ascii="Times New Roman" w:hAnsi="Times New Roman" w:eastAsia="Calibri" w:cs="Times New Roman"/>
          <w:sz w:val="24"/>
          <w:szCs w:val="24"/>
        </w:rPr>
        <w:t xml:space="preserve">ремонт и выделение жилья; переселение из ветхого и аварийного жилья; отлов собак).</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втором месте стоят вопросы </w:t>
      </w:r>
      <w:r>
        <w:rPr>
          <w:rFonts w:ascii="Times New Roman" w:hAnsi="Times New Roman" w:eastAsia="Calibri" w:cs="Times New Roman"/>
          <w:iCs/>
          <w:sz w:val="24"/>
          <w:szCs w:val="24"/>
        </w:rPr>
        <w:t xml:space="preserve">социального характера </w:t>
      </w:r>
      <w:r>
        <w:rPr>
          <w:rFonts w:ascii="Times New Roman" w:hAnsi="Times New Roman" w:eastAsia="Calibri" w:cs="Times New Roman"/>
          <w:iCs/>
          <w:sz w:val="24"/>
          <w:szCs w:val="24"/>
        </w:rPr>
        <w:t xml:space="preserve">- </w:t>
      </w:r>
      <w:r>
        <w:rPr>
          <w:rFonts w:ascii="Times New Roman" w:hAnsi="Times New Roman" w:eastAsia="Calibri" w:cs="Times New Roman"/>
          <w:sz w:val="24"/>
          <w:szCs w:val="24"/>
        </w:rPr>
        <w:t xml:space="preserve">85 обращений</w:t>
      </w:r>
      <w:r>
        <w:rPr>
          <w:rFonts w:ascii="Times New Roman" w:hAnsi="Times New Roman" w:eastAsia="Calibri" w:cs="Times New Roman"/>
          <w:iCs/>
          <w:sz w:val="24"/>
          <w:szCs w:val="24"/>
        </w:rPr>
        <w:t xml:space="preserve"> (</w:t>
      </w:r>
      <w:r>
        <w:rPr>
          <w:rFonts w:ascii="Times New Roman" w:hAnsi="Times New Roman" w:eastAsia="Calibri" w:cs="Times New Roman"/>
          <w:sz w:val="24"/>
          <w:szCs w:val="24"/>
        </w:rPr>
        <w:t xml:space="preserve">предоставление</w:t>
      </w:r>
      <w:r>
        <w:rPr>
          <w:rFonts w:ascii="Times New Roman" w:hAnsi="Times New Roman" w:eastAsia="Calibri" w:cs="Times New Roman"/>
          <w:sz w:val="24"/>
          <w:szCs w:val="24"/>
        </w:rPr>
        <w:t xml:space="preserve"> льгот и субсидий, </w:t>
      </w:r>
      <w:r>
        <w:rPr>
          <w:rFonts w:ascii="Times New Roman" w:hAnsi="Times New Roman" w:eastAsia="Calibri" w:cs="Times New Roman"/>
          <w:sz w:val="24"/>
          <w:szCs w:val="24"/>
        </w:rPr>
        <w:t xml:space="preserve">предоставление мест в детском </w:t>
      </w:r>
      <w:r>
        <w:rPr>
          <w:rFonts w:ascii="Times New Roman" w:hAnsi="Times New Roman" w:eastAsia="Calibri" w:cs="Times New Roman"/>
          <w:sz w:val="24"/>
          <w:szCs w:val="24"/>
        </w:rPr>
        <w:t xml:space="preserve">саду, трудоустройство</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оказание юридической помощи).</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третьем месте остаются вопросы</w:t>
      </w:r>
      <w:r>
        <w:rPr>
          <w:rFonts w:ascii="Times New Roman" w:hAnsi="Times New Roman" w:eastAsia="Calibri" w:cs="Times New Roman"/>
          <w:sz w:val="24"/>
          <w:szCs w:val="24"/>
        </w:rPr>
        <w:t xml:space="preserve">, касающиеся</w:t>
      </w:r>
      <w:r>
        <w:rPr>
          <w:rFonts w:ascii="Times New Roman" w:hAnsi="Times New Roman" w:eastAsia="Calibri" w:cs="Times New Roman"/>
          <w:sz w:val="24"/>
          <w:szCs w:val="24"/>
        </w:rPr>
        <w:t xml:space="preserve"> загрязнения окружающей среды; ремонт и строительство автомобильных дорог; транспорт и связь; выделение земельных участков и другие. В 2025 году по данной тематике поступило 62 обращения.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Из общего числа поступивших обращений приняты положительные решения по 74 обращениям, даны консультации, разъяснения, рекоме</w:t>
      </w:r>
      <w:r>
        <w:rPr>
          <w:rFonts w:ascii="Times New Roman" w:hAnsi="Times New Roman" w:eastAsia="Calibri" w:cs="Times New Roman"/>
          <w:sz w:val="24"/>
          <w:szCs w:val="24"/>
        </w:rPr>
        <w:t xml:space="preserve">ндации на 194 обращения</w:t>
      </w:r>
      <w:r>
        <w:rPr>
          <w:rFonts w:ascii="Times New Roman" w:hAnsi="Times New Roman" w:eastAsia="Calibri" w:cs="Times New Roman"/>
          <w:sz w:val="24"/>
          <w:szCs w:val="24"/>
        </w:rPr>
        <w:t xml:space="preserve">. Отказано по объективным причинам по 1</w:t>
      </w:r>
      <w:r>
        <w:rPr>
          <w:rFonts w:ascii="Times New Roman" w:hAnsi="Times New Roman" w:eastAsia="Calibri" w:cs="Times New Roman"/>
          <w:b/>
          <w:sz w:val="24"/>
          <w:szCs w:val="24"/>
        </w:rPr>
        <w:t xml:space="preserve"> </w:t>
      </w:r>
      <w:r>
        <w:rPr>
          <w:rFonts w:ascii="Times New Roman" w:hAnsi="Times New Roman" w:eastAsia="Calibri" w:cs="Times New Roman"/>
          <w:sz w:val="24"/>
          <w:szCs w:val="24"/>
        </w:rPr>
        <w:t xml:space="preserve">обращению.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Все чаще граждане используют электронные формы обращений. На региональном уровне созданы Центр управления регионом (ЦУР), Платформа обратной свя</w:t>
      </w:r>
      <w:r>
        <w:rPr>
          <w:rFonts w:ascii="Times New Roman" w:hAnsi="Times New Roman" w:eastAsia="Calibri" w:cs="Times New Roman"/>
          <w:sz w:val="24"/>
          <w:szCs w:val="24"/>
        </w:rPr>
        <w:t xml:space="preserve">зи (ПОС), «Инцидент-Менеджмент» и Интернет-приемная, что позволяет оперативно реагировать на обращение каждого жителя, получать объективную информацию об актуальных проблемах, волнующих граждан, повысить качество ответов и сократить сроки на их подготовку.</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2025 году через автоматизированную систему «Инцидент-Менеджмент» поступило 107 обращений/сообщений (2024 год – 137), посредством П</w:t>
      </w:r>
      <w:r>
        <w:rPr>
          <w:rFonts w:ascii="Times New Roman" w:hAnsi="Times New Roman" w:eastAsia="Calibri" w:cs="Times New Roman"/>
          <w:sz w:val="24"/>
          <w:szCs w:val="24"/>
        </w:rPr>
        <w:t xml:space="preserve">ОС рассмотрено - 156 обращений (2024 год – 97).</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все обращения даны своевременные и квалифицированные ответы. </w:t>
      </w:r>
      <w:r>
        <w:rPr>
          <w:rFonts w:ascii="Times New Roman" w:hAnsi="Times New Roman" w:eastAsia="Calibri" w:cs="Times New Roman"/>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ВЗАИМОДЕЙСТВИЕ С ОБЩЕСТВЕННОСТЬЮ</w:t>
      </w:r>
      <w:r>
        <w:rPr>
          <w:rFonts w:ascii="Times New Roman" w:hAnsi="Times New Roman" w:eastAsia="Calibri" w:cs="Times New Roman"/>
          <w:b/>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2025 году администрация Тайшетского </w:t>
      </w:r>
      <w:r>
        <w:rPr>
          <w:rFonts w:ascii="Times New Roman" w:hAnsi="Times New Roman" w:eastAsia="Times New Roman" w:cs="Times New Roman"/>
          <w:sz w:val="24"/>
          <w:szCs w:val="24"/>
          <w:lang w:eastAsia="ru-RU"/>
        </w:rPr>
        <w:t xml:space="preserve">округа</w:t>
      </w:r>
      <w:r>
        <w:rPr>
          <w:rFonts w:ascii="Times New Roman" w:hAnsi="Times New Roman" w:eastAsia="Times New Roman" w:cs="Times New Roman"/>
          <w:sz w:val="24"/>
          <w:szCs w:val="24"/>
          <w:lang w:eastAsia="ru-RU"/>
        </w:rPr>
        <w:t xml:space="preserve"> уделяла особое внимание поддержке социальных проектов, организуемых некоммерческими организациями. Финансовая поддержка в размере</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0,3 млн</w:t>
      </w:r>
      <w:r>
        <w:rPr>
          <w:rFonts w:ascii="Times New Roman" w:hAnsi="Times New Roman" w:eastAsia="Times New Roman" w:cs="Times New Roman"/>
          <w:bCs/>
          <w:sz w:val="24"/>
          <w:szCs w:val="24"/>
          <w:lang w:eastAsia="ru-RU"/>
        </w:rPr>
        <w:t xml:space="preserve"> рублей</w:t>
      </w:r>
      <w:r>
        <w:rPr>
          <w:rFonts w:ascii="Times New Roman" w:hAnsi="Times New Roman" w:eastAsia="Times New Roman" w:cs="Times New Roman"/>
          <w:sz w:val="24"/>
          <w:szCs w:val="24"/>
          <w:lang w:eastAsia="ru-RU"/>
        </w:rPr>
        <w:t xml:space="preserve"> позволила провести ряд значимых мероприятий, включая конкурсы и спортивные события, приуроченные к столетнему юбилею </w:t>
      </w:r>
      <w:r>
        <w:rPr>
          <w:rFonts w:ascii="Times New Roman" w:hAnsi="Times New Roman" w:eastAsia="Times New Roman" w:cs="Times New Roman"/>
          <w:sz w:val="24"/>
          <w:szCs w:val="24"/>
          <w:lang w:eastAsia="ru-RU"/>
        </w:rPr>
        <w:t xml:space="preserve">район</w:t>
      </w:r>
      <w:r>
        <w:rPr>
          <w:rFonts w:ascii="Times New Roman" w:hAnsi="Times New Roman" w:eastAsia="Times New Roman" w:cs="Times New Roman"/>
          <w:sz w:val="24"/>
          <w:szCs w:val="24"/>
          <w:lang w:eastAsia="ru-RU"/>
        </w:rPr>
        <w:t xml:space="preserve">а.</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Общественниками</w:t>
      </w:r>
      <w:r>
        <w:rPr>
          <w:rFonts w:ascii="Times New Roman" w:hAnsi="Times New Roman" w:eastAsia="Times New Roman" w:cs="Times New Roman"/>
          <w:sz w:val="24"/>
          <w:szCs w:val="24"/>
          <w:lang w:eastAsia="ru-RU"/>
        </w:rPr>
        <w:t xml:space="preserve"> при поддержке администрации </w:t>
      </w:r>
      <w:r>
        <w:rPr>
          <w:rFonts w:ascii="Times New Roman" w:hAnsi="Times New Roman" w:eastAsia="Times New Roman" w:cs="Times New Roman"/>
          <w:sz w:val="24"/>
          <w:szCs w:val="24"/>
          <w:lang w:eastAsia="ru-RU"/>
        </w:rPr>
        <w:t xml:space="preserve">округа</w:t>
      </w:r>
      <w:r>
        <w:rPr>
          <w:rFonts w:ascii="Times New Roman" w:hAnsi="Times New Roman" w:eastAsia="Times New Roman" w:cs="Times New Roman"/>
          <w:sz w:val="24"/>
          <w:szCs w:val="24"/>
          <w:lang w:eastAsia="ru-RU"/>
        </w:rPr>
        <w:t xml:space="preserve"> проведено более 70 мероприятий, в том числе, конкурс «Женщина меняющая мир», праздник, посвященный чествованию приемных семей «О хороших семьях во весь голос»</w:t>
      </w:r>
      <w:r>
        <w:rPr>
          <w:rFonts w:ascii="Times New Roman" w:hAnsi="Times New Roman" w:eastAsia="Times New Roman" w:cs="Times New Roman"/>
          <w:sz w:val="24"/>
          <w:szCs w:val="24"/>
          <w:lang w:eastAsia="ru-RU"/>
        </w:rPr>
        <w:t xml:space="preserve">, «День семьи любви и верности»,</w:t>
      </w:r>
      <w:r>
        <w:rPr>
          <w:rFonts w:ascii="Times New Roman" w:hAnsi="Times New Roman" w:eastAsia="Times New Roman" w:cs="Times New Roman"/>
          <w:sz w:val="24"/>
          <w:szCs w:val="24"/>
          <w:lang w:eastAsia="ru-RU"/>
        </w:rPr>
        <w:t xml:space="preserve"> конкурс «Заботливые руки», конкурс творческих работ «Наша Победа» и другие. Активисты общественных организаций были награждены подарочными сертификата</w:t>
      </w:r>
      <w:r>
        <w:rPr>
          <w:rFonts w:ascii="Times New Roman" w:hAnsi="Times New Roman" w:eastAsia="Times New Roman" w:cs="Times New Roman"/>
          <w:sz w:val="24"/>
          <w:szCs w:val="24"/>
          <w:lang w:eastAsia="ru-RU"/>
        </w:rPr>
        <w:t xml:space="preserve">ми и благодарственными письмами мэра </w:t>
      </w:r>
      <w:r>
        <w:rPr>
          <w:rFonts w:ascii="Times New Roman" w:hAnsi="Times New Roman" w:eastAsia="Times New Roman" w:cs="Times New Roman"/>
          <w:sz w:val="24"/>
          <w:szCs w:val="24"/>
          <w:lang w:eastAsia="ru-RU"/>
        </w:rPr>
        <w:t xml:space="preserve">округа</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Кроме того, админист</w:t>
      </w:r>
      <w:r>
        <w:rPr>
          <w:rFonts w:ascii="Times New Roman" w:hAnsi="Times New Roman" w:eastAsia="Times New Roman" w:cs="Times New Roman"/>
          <w:sz w:val="24"/>
          <w:szCs w:val="24"/>
          <w:lang w:eastAsia="ru-RU"/>
        </w:rPr>
        <w:t xml:space="preserve">рацией были организованы торжественные мероприятия, направленные на празднование семейной гармонии и преемственности поколений. Согласно Указу Губернатора Иркутской области, две семьи получили заслуженную награду – медаль «За любовь и верность». Эта семья </w:t>
      </w:r>
      <w:r>
        <w:rPr>
          <w:rFonts w:ascii="Times New Roman" w:hAnsi="Times New Roman" w:eastAsia="Times New Roman" w:cs="Times New Roman"/>
          <w:sz w:val="24"/>
          <w:szCs w:val="24"/>
          <w:lang w:eastAsia="ru-RU"/>
        </w:rPr>
        <w:t xml:space="preserve">Агабекян</w:t>
      </w:r>
      <w:r>
        <w:rPr>
          <w:rFonts w:ascii="Times New Roman" w:hAnsi="Times New Roman" w:eastAsia="Times New Roman" w:cs="Times New Roman"/>
          <w:sz w:val="24"/>
          <w:szCs w:val="24"/>
          <w:lang w:eastAsia="ru-RU"/>
        </w:rPr>
        <w:t xml:space="preserve"> Николая </w:t>
      </w:r>
      <w:r>
        <w:rPr>
          <w:rFonts w:ascii="Times New Roman" w:hAnsi="Times New Roman" w:eastAsia="Times New Roman" w:cs="Times New Roman"/>
          <w:sz w:val="24"/>
          <w:szCs w:val="24"/>
          <w:lang w:eastAsia="ru-RU"/>
        </w:rPr>
        <w:t xml:space="preserve">Аслановича</w:t>
      </w:r>
      <w:r>
        <w:rPr>
          <w:rFonts w:ascii="Times New Roman" w:hAnsi="Times New Roman" w:eastAsia="Times New Roman" w:cs="Times New Roman"/>
          <w:sz w:val="24"/>
          <w:szCs w:val="24"/>
          <w:lang w:eastAsia="ru-RU"/>
        </w:rPr>
        <w:t xml:space="preserve"> и </w:t>
      </w:r>
      <w:r>
        <w:rPr>
          <w:rFonts w:ascii="Times New Roman" w:hAnsi="Times New Roman" w:eastAsia="Times New Roman" w:cs="Times New Roman"/>
          <w:sz w:val="24"/>
          <w:szCs w:val="24"/>
          <w:lang w:eastAsia="ru-RU"/>
        </w:rPr>
        <w:t xml:space="preserve">Сируник</w:t>
      </w:r>
      <w:r>
        <w:rPr>
          <w:rFonts w:ascii="Times New Roman" w:hAnsi="Times New Roman" w:eastAsia="Times New Roman" w:cs="Times New Roman"/>
          <w:sz w:val="24"/>
          <w:szCs w:val="24"/>
          <w:lang w:eastAsia="ru-RU"/>
        </w:rPr>
        <w:t xml:space="preserve"> Николаевны из с. Березовка и Агеевых Валентина Александровича и Евгении Николаевны из д. Тимирязева, имеющих активную гражданскую позицию, у</w:t>
      </w:r>
      <w:r>
        <w:rPr>
          <w:rFonts w:ascii="Times New Roman" w:hAnsi="Times New Roman" w:eastAsia="Times New Roman" w:cs="Times New Roman"/>
          <w:sz w:val="24"/>
          <w:szCs w:val="24"/>
          <w:lang w:eastAsia="ru-RU"/>
        </w:rPr>
        <w:t xml:space="preserve">частвующих в общественной жизни</w:t>
      </w:r>
      <w:r>
        <w:rPr>
          <w:rFonts w:ascii="Times New Roman" w:hAnsi="Times New Roman" w:eastAsia="Times New Roman" w:cs="Times New Roman"/>
          <w:sz w:val="24"/>
          <w:szCs w:val="24"/>
          <w:lang w:eastAsia="ru-RU"/>
        </w:rPr>
        <w:t xml:space="preserve"> и достойно воспитавших своих детей.</w:t>
      </w:r>
      <w:r>
        <w:rPr>
          <w:rFonts w:ascii="Times New Roman" w:hAnsi="Times New Roman" w:eastAsia="Times New Roman" w:cs="Times New Roman"/>
          <w:sz w:val="24"/>
          <w:szCs w:val="24"/>
          <w:lang w:eastAsia="ru-RU"/>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right="-2"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ОРГАНИЗАЦИОННО-АДМИНИСТРАТИВНАЯ РАБОТА</w:t>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За отчетный период </w:t>
      </w:r>
      <w:r>
        <w:rPr>
          <w:rFonts w:ascii="Times New Roman" w:hAnsi="Times New Roman" w:eastAsia="Calibri" w:cs="Times New Roman"/>
          <w:sz w:val="24"/>
          <w:szCs w:val="24"/>
        </w:rPr>
        <w:t xml:space="preserve">администрацией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принято </w:t>
      </w:r>
      <w:r>
        <w:rPr>
          <w:rFonts w:ascii="Times New Roman" w:hAnsi="Times New Roman" w:eastAsia="Calibri" w:cs="Times New Roman"/>
          <w:sz w:val="24"/>
          <w:szCs w:val="24"/>
        </w:rPr>
        <w:t xml:space="preserve">1053 постановления</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307</w:t>
      </w:r>
      <w:r>
        <w:rPr>
          <w:rFonts w:ascii="Times New Roman" w:hAnsi="Times New Roman" w:eastAsia="Calibri" w:cs="Times New Roman"/>
          <w:sz w:val="24"/>
          <w:szCs w:val="24"/>
        </w:rPr>
        <w:t xml:space="preserve"> распоряжений. </w:t>
      </w:r>
      <w:r>
        <w:rPr>
          <w:rFonts w:ascii="Times New Roman" w:hAnsi="Times New Roman" w:eastAsia="Calibri" w:cs="Times New Roman"/>
          <w:sz w:val="24"/>
          <w:szCs w:val="24"/>
        </w:rPr>
        <w:t xml:space="preserve">Зарегистрировано входящей корреспонденции </w:t>
      </w:r>
      <w:r>
        <w:rPr>
          <w:rFonts w:ascii="Times New Roman" w:hAnsi="Times New Roman" w:eastAsia="Calibri" w:cs="Times New Roman"/>
          <w:sz w:val="24"/>
          <w:szCs w:val="24"/>
        </w:rPr>
        <w:t xml:space="preserve">4842</w:t>
      </w:r>
      <w:r>
        <w:rPr>
          <w:rFonts w:ascii="Times New Roman" w:hAnsi="Times New Roman" w:eastAsia="Calibri" w:cs="Times New Roman"/>
          <w:sz w:val="24"/>
          <w:szCs w:val="24"/>
        </w:rPr>
        <w:t xml:space="preserve"> единиц</w:t>
      </w:r>
      <w:r>
        <w:rPr>
          <w:rFonts w:ascii="Times New Roman" w:hAnsi="Times New Roman" w:eastAsia="Calibri" w:cs="Times New Roman"/>
          <w:sz w:val="24"/>
          <w:szCs w:val="24"/>
        </w:rPr>
        <w:t xml:space="preserve">ы, исходящей 4129</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Для включения в Единый федеральный регистр направлено </w:t>
      </w:r>
      <w:r>
        <w:rPr>
          <w:rFonts w:ascii="Times New Roman" w:hAnsi="Times New Roman" w:eastAsia="Calibri" w:cs="Times New Roman"/>
          <w:bCs/>
          <w:sz w:val="24"/>
          <w:szCs w:val="24"/>
        </w:rPr>
        <w:t xml:space="preserve">40 муниципальных правовых актов</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Выпущено в печать </w:t>
      </w:r>
      <w:r>
        <w:rPr>
          <w:rFonts w:ascii="Times New Roman" w:hAnsi="Times New Roman" w:eastAsia="Calibri" w:cs="Times New Roman"/>
          <w:bCs/>
          <w:sz w:val="24"/>
          <w:szCs w:val="24"/>
        </w:rPr>
        <w:t xml:space="preserve">41 номер Бюллетеня нормативных правовых актов «Официальная среда»</w:t>
      </w:r>
      <w:r>
        <w:rPr>
          <w:rFonts w:ascii="Times New Roman" w:hAnsi="Times New Roman" w:eastAsia="Calibri" w:cs="Times New Roman"/>
          <w:sz w:val="24"/>
          <w:szCs w:val="24"/>
        </w:rPr>
        <w:t xml:space="preserve">, что обеспечивает информирование населения о принятых решениях. </w:t>
      </w:r>
      <w:r>
        <w:rPr>
          <w:rFonts w:ascii="Times New Roman" w:hAnsi="Times New Roman" w:eastAsia="Calibri" w:cs="Times New Roman"/>
          <w:sz w:val="24"/>
          <w:szCs w:val="24"/>
        </w:rPr>
        <w:t xml:space="preserve">Дополнительно </w:t>
      </w:r>
      <w:r>
        <w:rPr>
          <w:rFonts w:ascii="Times New Roman" w:hAnsi="Times New Roman" w:eastAsia="Calibri" w:cs="Times New Roman"/>
          <w:bCs/>
          <w:sz w:val="24"/>
          <w:szCs w:val="24"/>
        </w:rPr>
        <w:t xml:space="preserve">255 муниципальных нормативных правовых актов размещены </w:t>
      </w:r>
      <w:r>
        <w:rPr>
          <w:rFonts w:ascii="Times New Roman" w:hAnsi="Times New Roman" w:eastAsia="Calibri" w:cs="Times New Roman"/>
          <w:bCs/>
          <w:sz w:val="24"/>
          <w:szCs w:val="24"/>
        </w:rPr>
        <w:t xml:space="preserve">на </w:t>
      </w:r>
      <w:r>
        <w:rPr>
          <w:rFonts w:ascii="Times New Roman" w:hAnsi="Times New Roman" w:eastAsia="Calibri" w:cs="Times New Roman"/>
          <w:bCs/>
          <w:sz w:val="24"/>
          <w:szCs w:val="24"/>
        </w:rPr>
        <w:t xml:space="preserve">Портал</w:t>
      </w:r>
      <w:r>
        <w:rPr>
          <w:rFonts w:ascii="Times New Roman" w:hAnsi="Times New Roman" w:eastAsia="Calibri" w:cs="Times New Roman"/>
          <w:bCs/>
          <w:sz w:val="24"/>
          <w:szCs w:val="24"/>
        </w:rPr>
        <w:t xml:space="preserve">е</w:t>
      </w:r>
      <w:r>
        <w:rPr>
          <w:rFonts w:ascii="Times New Roman" w:hAnsi="Times New Roman" w:eastAsia="Calibri" w:cs="Times New Roman"/>
          <w:bCs/>
          <w:sz w:val="24"/>
          <w:szCs w:val="24"/>
        </w:rPr>
        <w:t xml:space="preserve"> правовой информации</w:t>
      </w:r>
      <w:r>
        <w:rPr>
          <w:rFonts w:ascii="Times New Roman" w:hAnsi="Times New Roman" w:eastAsia="Calibri" w:cs="Times New Roman"/>
          <w:bCs/>
          <w:sz w:val="24"/>
          <w:szCs w:val="24"/>
        </w:rPr>
        <w:t xml:space="preserve">.</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отношении всех нормативно-правовых актов была проведена антикоррупционная экспертиза.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color w:val="ff0000"/>
          <w:sz w:val="24"/>
          <w:szCs w:val="24"/>
        </w:rPr>
      </w:pPr>
      <w:r>
        <w:rPr>
          <w:rFonts w:ascii="Times New Roman" w:hAnsi="Times New Roman" w:eastAsia="Calibri" w:cs="Times New Roman"/>
          <w:sz w:val="24"/>
          <w:szCs w:val="24"/>
        </w:rPr>
        <w:t xml:space="preserve">На официальном сайте администрации было размещено </w:t>
      </w:r>
      <w:r>
        <w:rPr>
          <w:rFonts w:ascii="Times New Roman" w:hAnsi="Times New Roman" w:eastAsia="Calibri" w:cs="Times New Roman"/>
          <w:sz w:val="24"/>
          <w:szCs w:val="24"/>
        </w:rPr>
        <w:t xml:space="preserve">824 </w:t>
      </w:r>
      <w:r>
        <w:rPr>
          <w:rFonts w:ascii="Times New Roman" w:hAnsi="Times New Roman" w:eastAsia="Calibri" w:cs="Times New Roman"/>
          <w:sz w:val="24"/>
          <w:szCs w:val="24"/>
        </w:rPr>
        <w:t xml:space="preserve">статьи – в разделе «Новости», </w:t>
      </w:r>
      <w:r>
        <w:rPr>
          <w:rFonts w:ascii="Times New Roman" w:hAnsi="Times New Roman" w:eastAsia="Calibri" w:cs="Times New Roman"/>
          <w:sz w:val="24"/>
          <w:szCs w:val="24"/>
        </w:rPr>
        <w:t xml:space="preserve">1815</w:t>
      </w:r>
      <w:r>
        <w:rPr>
          <w:rFonts w:ascii="Times New Roman" w:hAnsi="Times New Roman" w:eastAsia="Calibri" w:cs="Times New Roman"/>
          <w:sz w:val="24"/>
          <w:szCs w:val="24"/>
        </w:rPr>
        <w:t xml:space="preserve"> правовых актов и других официальных документов.</w:t>
      </w:r>
      <w:r>
        <w:rPr>
          <w:rFonts w:ascii="Times New Roman" w:hAnsi="Times New Roman" w:eastAsia="Calibri" w:cs="Times New Roman"/>
          <w:color w:val="ff0000"/>
          <w:sz w:val="24"/>
          <w:szCs w:val="24"/>
        </w:rPr>
        <w:t xml:space="preserve"> </w:t>
      </w:r>
      <w:r>
        <w:rPr>
          <w:rFonts w:ascii="Times New Roman" w:hAnsi="Times New Roman" w:eastAsia="Calibri" w:cs="Times New Roman"/>
          <w:color w:val="ff0000"/>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2025 году </w:t>
      </w:r>
      <w:r>
        <w:rPr>
          <w:rFonts w:ascii="Times New Roman" w:hAnsi="Times New Roman" w:eastAsia="Calibri" w:cs="Times New Roman"/>
          <w:sz w:val="24"/>
          <w:szCs w:val="24"/>
        </w:rPr>
        <w:t xml:space="preserve">во</w:t>
      </w:r>
      <w:r>
        <w:rPr>
          <w:rFonts w:ascii="Times New Roman" w:hAnsi="Times New Roman" w:eastAsia="Calibri" w:cs="Times New Roman"/>
          <w:sz w:val="24"/>
          <w:szCs w:val="24"/>
        </w:rPr>
        <w:t xml:space="preserve"> всех структурных подразделени</w:t>
      </w:r>
      <w:r>
        <w:rPr>
          <w:rFonts w:ascii="Times New Roman" w:hAnsi="Times New Roman" w:eastAsia="Calibri" w:cs="Times New Roman"/>
          <w:sz w:val="24"/>
          <w:szCs w:val="24"/>
        </w:rPr>
        <w:t xml:space="preserve">ях</w:t>
      </w:r>
      <w:r>
        <w:rPr>
          <w:rFonts w:ascii="Times New Roman" w:hAnsi="Times New Roman" w:eastAsia="Calibri" w:cs="Times New Roman"/>
          <w:sz w:val="24"/>
          <w:szCs w:val="24"/>
        </w:rPr>
        <w:t xml:space="preserve"> администрации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осуществлен переход на систему электронн</w:t>
      </w:r>
      <w:r>
        <w:rPr>
          <w:rFonts w:ascii="Times New Roman" w:hAnsi="Times New Roman" w:eastAsia="Calibri" w:cs="Times New Roman"/>
          <w:sz w:val="24"/>
          <w:szCs w:val="24"/>
        </w:rPr>
        <w:t xml:space="preserve">ого документооборота СЭД «Дело».</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В текущем году планируется   продолжить работу по внедрению системы СЭД «Дело» в территориальные органы администрации округа.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соответствии с требованиями законодательства 19 муниципальных служащих администрации </w:t>
      </w:r>
      <w:r>
        <w:rPr>
          <w:rFonts w:ascii="Times New Roman" w:hAnsi="Times New Roman" w:eastAsia="Calibri" w:cs="Times New Roman"/>
          <w:sz w:val="24"/>
          <w:szCs w:val="24"/>
        </w:rPr>
        <w:t xml:space="preserve">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и её структурных подразделений прошли повышение квалификации.</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с</w:t>
      </w:r>
      <w:r>
        <w:rPr>
          <w:rFonts w:ascii="Times New Roman" w:hAnsi="Times New Roman" w:eastAsia="Calibri" w:cs="Times New Roman"/>
          <w:sz w:val="24"/>
          <w:szCs w:val="24"/>
        </w:rPr>
        <w:t xml:space="preserve">фере противодействия коррупции</w:t>
      </w:r>
      <w:r>
        <w:rPr>
          <w:rFonts w:ascii="Times New Roman" w:hAnsi="Times New Roman" w:eastAsia="Calibri" w:cs="Times New Roman"/>
          <w:sz w:val="24"/>
          <w:szCs w:val="24"/>
        </w:rPr>
        <w:t xml:space="preserve"> в отчетный период принято от 95 лиц 235 справок о доходах, расходах, об имуществе и обязательствах имущественного характера.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связи с профессиональными праздниками, а также за активную гражданскую позицию награждены Почетной грамотой мэра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129 человек, Благодарственным письмом и Благодарностью</w:t>
      </w:r>
      <w:r>
        <w:rPr>
          <w:rFonts w:ascii="Times New Roman" w:hAnsi="Times New Roman" w:eastAsia="Calibri" w:cs="Times New Roman"/>
          <w:sz w:val="24"/>
          <w:szCs w:val="24"/>
        </w:rPr>
        <w:t xml:space="preserve"> мэра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922</w:t>
      </w:r>
      <w:r>
        <w:rPr>
          <w:rFonts w:ascii="Times New Roman" w:hAnsi="Times New Roman" w:eastAsia="Calibri" w:cs="Times New Roman"/>
          <w:sz w:val="24"/>
          <w:szCs w:val="24"/>
        </w:rPr>
        <w:t xml:space="preserve"> человек</w:t>
      </w:r>
      <w:r>
        <w:rPr>
          <w:rFonts w:ascii="Times New Roman" w:hAnsi="Times New Roman" w:eastAsia="Calibri" w:cs="Times New Roman"/>
          <w:sz w:val="24"/>
          <w:szCs w:val="24"/>
        </w:rPr>
        <w:t xml:space="preserve">а</w:t>
      </w:r>
      <w:r>
        <w:rPr>
          <w:rFonts w:ascii="Times New Roman" w:hAnsi="Times New Roman" w:eastAsia="Calibri" w:cs="Times New Roman"/>
          <w:sz w:val="24"/>
          <w:szCs w:val="24"/>
        </w:rPr>
        <w:t xml:space="preserve">. Подготовлены ходатайства о награждении наградами Губернатора Иркутской области на 18 человек.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Присвоено звание «Почетный гражданин Тайшетского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а»</w:t>
      </w:r>
      <w:r>
        <w:rPr>
          <w:rFonts w:ascii="Times New Roman" w:hAnsi="Times New Roman" w:eastAsia="Calibri" w:cs="Times New Roman"/>
          <w:sz w:val="24"/>
          <w:szCs w:val="24"/>
        </w:rPr>
        <w:t xml:space="preserve"> ветерану, участнику </w:t>
      </w:r>
      <w:r>
        <w:rPr>
          <w:rFonts w:ascii="Times New Roman" w:hAnsi="Times New Roman" w:eastAsia="Calibri" w:cs="Times New Roman"/>
          <w:sz w:val="24"/>
          <w:szCs w:val="24"/>
        </w:rPr>
        <w:t xml:space="preserve">Великой Отечественной войны</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Кальянову</w:t>
      </w:r>
      <w:r>
        <w:rPr>
          <w:rFonts w:ascii="Times New Roman" w:hAnsi="Times New Roman" w:eastAsia="Calibri" w:cs="Times New Roman"/>
          <w:sz w:val="24"/>
          <w:szCs w:val="24"/>
        </w:rPr>
        <w:t xml:space="preserve"> Владимиру Павловичу.</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УЧАСТИЕ В ПРЕДУПРЕЖДЕНИИ И ЛИКВИДАЦИИ ПОСЛЕДСТВИЙ ЧРЕЗВЫЧАЙНЫХ СИТУАЦИЙ</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Деятельность администрации Тайшетского </w:t>
      </w:r>
      <w:r>
        <w:rPr>
          <w:rFonts w:ascii="Times New Roman" w:hAnsi="Times New Roman" w:eastAsia="Times New Roman" w:cs="Times New Roman"/>
          <w:sz w:val="24"/>
          <w:szCs w:val="24"/>
          <w:lang w:eastAsia="ru-RU"/>
        </w:rPr>
        <w:t xml:space="preserve">муниципального округа </w:t>
      </w:r>
      <w:r>
        <w:rPr>
          <w:rFonts w:ascii="Times New Roman" w:hAnsi="Times New Roman" w:eastAsia="Times New Roman" w:cs="Times New Roman"/>
          <w:color w:val="000000"/>
          <w:sz w:val="24"/>
          <w:szCs w:val="24"/>
          <w:lang w:eastAsia="ru-RU"/>
        </w:rPr>
        <w:t xml:space="preserve">в 2025 году была сосредоточена на обеспечении безопасности населения и минимизации рисков чрезвычайных ситуаций природного и техногенного характера. Важнейшими направлениями работы стали профилактика пожаров и защита от последствий паводков и наводнений.</w:t>
      </w:r>
      <w:r>
        <w:rPr>
          <w:rFonts w:ascii="Times New Roman" w:hAnsi="Times New Roman" w:eastAsia="Times New Roman" w:cs="Times New Roman"/>
          <w:color w:val="000000"/>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В 2025 году проводились работы, направленные на минимизацию рисков возникновения чрезвычайных ситуаций, обусловленных весенними паводками, летними наводнениями, природными и техногенными пожарами на территории </w:t>
      </w:r>
      <w:r>
        <w:rPr>
          <w:rFonts w:ascii="Times New Roman" w:hAnsi="Times New Roman" w:eastAsia="Times New Roman" w:cs="Times New Roman"/>
          <w:sz w:val="24"/>
          <w:szCs w:val="24"/>
          <w:lang w:eastAsia="ru-RU"/>
        </w:rPr>
        <w:t xml:space="preserve">Тайшетского муниципального округа.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Велась профилактическая работа по противопожарной защите населенных пунктов</w:t>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t xml:space="preserve"> до населения доводились меры по соблюдению правил </w:t>
      </w:r>
      <w:r>
        <w:rPr>
          <w:rFonts w:ascii="Times New Roman" w:hAnsi="Times New Roman" w:eastAsia="Times New Roman" w:cs="Times New Roman"/>
          <w:color w:val="000000"/>
          <w:sz w:val="24"/>
          <w:szCs w:val="24"/>
          <w:lang w:eastAsia="ru-RU"/>
        </w:rPr>
        <w:t xml:space="preserve">пожарной безопасности в населенных пунктах и правил пожарной безопасности в лесах, проходила агитационно-массовая работа, с использованием средств массовой информации, по предупреждению о по</w:t>
      </w:r>
      <w:r>
        <w:rPr>
          <w:rFonts w:ascii="Times New Roman" w:hAnsi="Times New Roman" w:eastAsia="Times New Roman" w:cs="Times New Roman"/>
          <w:color w:val="000000"/>
          <w:sz w:val="24"/>
          <w:szCs w:val="24"/>
          <w:lang w:eastAsia="ru-RU"/>
        </w:rPr>
        <w:t xml:space="preserve">д</w:t>
      </w:r>
      <w:r>
        <w:rPr>
          <w:rFonts w:ascii="Times New Roman" w:hAnsi="Times New Roman" w:eastAsia="Times New Roman" w:cs="Times New Roman"/>
          <w:color w:val="000000"/>
          <w:sz w:val="24"/>
          <w:szCs w:val="24"/>
          <w:lang w:eastAsia="ru-RU"/>
        </w:rPr>
        <w:t xml:space="preserve">жогах травы и мусора</w:t>
      </w:r>
      <w:r>
        <w:rPr>
          <w:rFonts w:ascii="Times New Roman" w:hAnsi="Times New Roman" w:eastAsia="Times New Roman" w:cs="Times New Roman"/>
          <w:color w:val="000000"/>
          <w:sz w:val="24"/>
          <w:szCs w:val="24"/>
          <w:lang w:eastAsia="ru-RU"/>
        </w:rPr>
        <w:t xml:space="preserve">, запрещения разведения костров</w:t>
      </w:r>
      <w:r>
        <w:rPr>
          <w:rFonts w:ascii="Times New Roman" w:hAnsi="Times New Roman" w:eastAsia="Times New Roman" w:cs="Times New Roman"/>
          <w:color w:val="000000"/>
          <w:sz w:val="24"/>
          <w:szCs w:val="24"/>
          <w:lang w:eastAsia="ru-RU"/>
        </w:rPr>
        <w:t xml:space="preserve"> при объявлении особого противопожарного режима на территории Иркутской области.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В 2025 году на территории Тайшетского муниципал</w:t>
      </w:r>
      <w:r>
        <w:rPr>
          <w:rFonts w:ascii="Times New Roman" w:hAnsi="Times New Roman" w:eastAsia="Times New Roman" w:cs="Times New Roman"/>
          <w:color w:val="000000"/>
          <w:sz w:val="24"/>
          <w:szCs w:val="24"/>
          <w:lang w:eastAsia="ru-RU"/>
        </w:rPr>
        <w:t xml:space="preserve">ьного округа работала комиссия ГУ МЧС России по Иркутской области и представителей Министерства имущественных отношений Иркутской области, проводилась оценка пунктов временного размещения и питания, муниципальной системы оповещения населения, подготовка к </w:t>
      </w:r>
      <w:r>
        <w:rPr>
          <w:rFonts w:ascii="Times New Roman" w:hAnsi="Times New Roman" w:eastAsia="Times New Roman" w:cs="Times New Roman"/>
          <w:color w:val="000000"/>
          <w:sz w:val="24"/>
          <w:szCs w:val="24"/>
          <w:lang w:eastAsia="ru-RU"/>
        </w:rPr>
        <w:t xml:space="preserve">паводкоопасному</w:t>
      </w:r>
      <w:r>
        <w:rPr>
          <w:rFonts w:ascii="Times New Roman" w:hAnsi="Times New Roman" w:eastAsia="Times New Roman" w:cs="Times New Roman"/>
          <w:color w:val="000000"/>
          <w:sz w:val="24"/>
          <w:szCs w:val="24"/>
          <w:lang w:eastAsia="ru-RU"/>
        </w:rPr>
        <w:t xml:space="preserve"> периоду и пожароопасному сезону. </w:t>
      </w:r>
      <w:r>
        <w:rPr>
          <w:rFonts w:ascii="Times New Roman" w:hAnsi="Times New Roman" w:eastAsia="Times New Roman" w:cs="Times New Roman"/>
          <w:color w:val="000000"/>
          <w:sz w:val="24"/>
          <w:szCs w:val="24"/>
          <w:lang w:eastAsia="ru-RU"/>
        </w:rPr>
      </w:r>
    </w:p>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Все мероприятия были выполнены в полном объеме без замечаний.</w:t>
      </w:r>
      <w:r>
        <w:rPr>
          <w:rFonts w:ascii="Times New Roman" w:hAnsi="Times New Roman" w:eastAsia="Times New Roman" w:cs="Times New Roman"/>
          <w:color w:val="000000"/>
          <w:sz w:val="24"/>
          <w:szCs w:val="24"/>
          <w:lang w:eastAsia="ru-RU"/>
        </w:rPr>
      </w:r>
    </w:p>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В 2025 году закончены работы по установке муниципальной системы оповещения населения на территории Тайшетского муниципального округа. Тайшетский муниципальный округ является первым округом на территории Иркутской области с охватом населения системой 100 %.</w:t>
      </w:r>
      <w:r>
        <w:rPr>
          <w:rFonts w:ascii="Times New Roman" w:hAnsi="Times New Roman" w:eastAsia="Times New Roman" w:cs="Times New Roman"/>
          <w:color w:val="000000"/>
          <w:sz w:val="24"/>
          <w:szCs w:val="24"/>
          <w:lang w:eastAsia="ru-RU"/>
        </w:rPr>
      </w:r>
    </w:p>
    <w:p>
      <w:pPr>
        <w:ind w:firstLine="567"/>
        <w:jc w:val="both"/>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П</w:t>
      </w:r>
      <w:r>
        <w:rPr>
          <w:rFonts w:ascii="Times New Roman" w:hAnsi="Times New Roman" w:eastAsia="Times New Roman" w:cs="Times New Roman"/>
          <w:color w:val="000000"/>
          <w:sz w:val="24"/>
          <w:szCs w:val="24"/>
          <w:lang w:eastAsia="ru-RU"/>
        </w:rPr>
        <w:t xml:space="preserve">роведено 25 тренировок (из них 14 командно-штабных учений), а также 1</w:t>
      </w:r>
      <w:r>
        <w:rPr>
          <w:rFonts w:ascii="Times New Roman" w:hAnsi="Times New Roman" w:eastAsia="Times New Roman" w:cs="Times New Roman"/>
          <w:color w:val="000000"/>
          <w:sz w:val="24"/>
          <w:szCs w:val="24"/>
          <w:u w:val="single"/>
          <w:lang w:eastAsia="ru-RU"/>
        </w:rPr>
        <w:t xml:space="preserve"> </w:t>
      </w:r>
      <w:r>
        <w:rPr>
          <w:rFonts w:ascii="Times New Roman" w:hAnsi="Times New Roman" w:eastAsia="Times New Roman" w:cs="Times New Roman"/>
          <w:color w:val="000000"/>
          <w:sz w:val="24"/>
          <w:szCs w:val="24"/>
          <w:lang w:eastAsia="ru-RU"/>
        </w:rPr>
        <w:t xml:space="preserve">всероссийская тренировка по гражданской обороне.</w:t>
      </w:r>
      <w:r>
        <w:rPr>
          <w:rFonts w:ascii="Times New Roman" w:hAnsi="Times New Roman" w:eastAsia="Times New Roman" w:cs="Times New Roman"/>
          <w:color w:val="000000"/>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Продолжается работа по обеспечению населения автономными пожарными извещателями.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В настоящее время ведется работа по выполнению плана, направленная на минимизацию рисков возникновения чрезвычайных ситуаций, обусловленных весенним половодьем, природными и техногенными пожарами на территории Тайшетского муниципального округа.</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Для достижения поставленных целей и решения поставленных задач разработана муницип</w:t>
      </w:r>
      <w:r>
        <w:rPr>
          <w:rFonts w:ascii="Times New Roman" w:hAnsi="Times New Roman" w:eastAsia="Times New Roman" w:cs="Times New Roman"/>
          <w:color w:val="000000"/>
          <w:sz w:val="24"/>
          <w:szCs w:val="24"/>
          <w:lang w:eastAsia="ru-RU"/>
        </w:rPr>
        <w:t xml:space="preserve">альная программа «Безопасность», </w:t>
      </w:r>
      <w:r>
        <w:rPr>
          <w:rFonts w:ascii="Times New Roman" w:hAnsi="Times New Roman" w:eastAsia="Times New Roman" w:cs="Times New Roman"/>
          <w:color w:val="000000"/>
          <w:sz w:val="24"/>
          <w:szCs w:val="24"/>
          <w:lang w:eastAsia="ru-RU"/>
        </w:rPr>
        <w:t xml:space="preserve">в которой предусмотрена реализация трех подпрограмм:</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п</w:t>
      </w:r>
      <w:r>
        <w:rPr>
          <w:rFonts w:ascii="Times New Roman" w:hAnsi="Times New Roman" w:eastAsia="Times New Roman" w:cs="Times New Roman"/>
          <w:color w:val="000000"/>
          <w:sz w:val="24"/>
          <w:szCs w:val="24"/>
          <w:lang w:eastAsia="ru-RU"/>
        </w:rPr>
        <w:t xml:space="preserve">одпрограмма 1 «Предупреждение и ликвидация ЧС» - направлена на решение задач в сфере организации мероприятий защиты населения и территории Тайшетского муниципального округа Иркутской области от чрезвычайных ситуаций;</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п</w:t>
      </w:r>
      <w:r>
        <w:rPr>
          <w:rFonts w:ascii="Times New Roman" w:hAnsi="Times New Roman" w:eastAsia="Times New Roman" w:cs="Times New Roman"/>
          <w:color w:val="000000"/>
          <w:sz w:val="24"/>
          <w:szCs w:val="24"/>
          <w:lang w:eastAsia="ru-RU"/>
        </w:rPr>
        <w:t xml:space="preserve">одпрограмма 2 «Профилактика терроризма и экстремизма» - направлена на совершенствование системы профилактических мер антитеррористической направленности;</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п</w:t>
      </w:r>
      <w:r>
        <w:rPr>
          <w:rFonts w:ascii="Times New Roman" w:hAnsi="Times New Roman" w:eastAsia="Times New Roman" w:cs="Times New Roman"/>
          <w:color w:val="000000"/>
          <w:sz w:val="24"/>
          <w:szCs w:val="24"/>
          <w:lang w:eastAsia="ru-RU"/>
        </w:rPr>
        <w:t xml:space="preserve">одпрограмма 3 «Пожарная безопасность» - направлена на обеспечение мер пожарной безопасности в организациях, подведомственных Управлению образования администрации Тайшетского муниципального округа, </w:t>
      </w:r>
      <w:r>
        <w:rPr>
          <w:rFonts w:ascii="Times New Roman" w:hAnsi="Times New Roman" w:cs="Times New Roman"/>
          <w:sz w:val="24"/>
          <w:szCs w:val="24"/>
        </w:rPr>
        <w:t xml:space="preserve">Управлению по культуре, делам молодёжи, туризму и спорту </w:t>
      </w:r>
      <w:r>
        <w:rPr>
          <w:rFonts w:ascii="Times New Roman" w:hAnsi="Times New Roman" w:cs="Times New Roman"/>
          <w:bCs/>
          <w:sz w:val="24"/>
          <w:szCs w:val="24"/>
        </w:rPr>
        <w:t xml:space="preserve">администрации Тайшетского муниципального округа</w:t>
      </w:r>
      <w:r>
        <w:rPr>
          <w:rFonts w:ascii="Times New Roman" w:hAnsi="Times New Roman" w:eastAsia="Times New Roman" w:cs="Times New Roman"/>
          <w:color w:val="000000"/>
          <w:sz w:val="24"/>
          <w:szCs w:val="24"/>
          <w:lang w:eastAsia="ru-RU"/>
        </w:rPr>
        <w:t xml:space="preserve">.</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Предусмотренные в рамках каждой из подпрограмм системы целей, задач и мероп</w:t>
      </w:r>
      <w:r>
        <w:rPr>
          <w:rFonts w:ascii="Times New Roman" w:hAnsi="Times New Roman" w:eastAsia="Times New Roman" w:cs="Times New Roman"/>
          <w:color w:val="000000"/>
          <w:sz w:val="24"/>
          <w:szCs w:val="24"/>
          <w:lang w:eastAsia="ru-RU"/>
        </w:rPr>
        <w:t xml:space="preserve">риятий, в комплексе, наиболее полным образом охватывают диапазон заданных направлений стратегических задач, обеспечивающих защиту населения, исполнение обязательств Администрации Тайшетского муниципального округа в соответствии с возложенными полномочиями.</w:t>
      </w:r>
      <w:r>
        <w:rPr>
          <w:rFonts w:ascii="Times New Roman" w:hAnsi="Times New Roman" w:eastAsia="Times New Roman" w:cs="Times New Roman"/>
          <w:sz w:val="24"/>
          <w:szCs w:val="24"/>
          <w:lang w:eastAsia="ru-RU"/>
        </w:rPr>
      </w:r>
    </w:p>
    <w:p>
      <w:pPr>
        <w:ind w:firstLine="567"/>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ОБЛАСТНЫЕ ГОСУДАРСТВЕННЫЕ ПОЛНОМОЧИЯ, ОСУЩЕСТВЛЯЕМЫЕ АДМИНИСТРАЦИЕЙ ТАЙШЕТСКОГО </w:t>
      </w:r>
      <w:r>
        <w:rPr>
          <w:rFonts w:ascii="Times New Roman" w:hAnsi="Times New Roman" w:eastAsia="Calibri" w:cs="Times New Roman"/>
          <w:b/>
          <w:sz w:val="24"/>
          <w:szCs w:val="24"/>
        </w:rPr>
        <w:t xml:space="preserve">ОКРУГА</w:t>
      </w:r>
      <w:r>
        <w:rPr>
          <w:rFonts w:ascii="Times New Roman" w:hAnsi="Times New Roman" w:eastAsia="Calibri" w:cs="Times New Roman"/>
          <w:b/>
          <w:sz w:val="24"/>
          <w:szCs w:val="24"/>
        </w:rPr>
        <w:t xml:space="preserve"> И ПОЛНОМОЧИЯ, ПЕРЕДАННЫЕ ГЛАВАМИ МУНИЦИПАЛЬНЫХ ОБРАЗОВАНИЙ ПО СОГЛАШЕНИЯМ</w:t>
      </w:r>
      <w:r>
        <w:rPr>
          <w:rFonts w:ascii="Times New Roman" w:hAnsi="Times New Roman" w:eastAsia="Calibri" w:cs="Times New Roman"/>
          <w:b/>
          <w:sz w:val="24"/>
          <w:szCs w:val="24"/>
        </w:rPr>
      </w:r>
    </w:p>
    <w:p>
      <w:pPr>
        <w:contextualSpacing/>
        <w:ind w:firstLine="567"/>
        <w:jc w:val="center"/>
        <w:spacing w:after="0" w:line="240" w:lineRule="auto"/>
        <w:rPr>
          <w:rFonts w:ascii="Times New Roman" w:hAnsi="Times New Roman" w:eastAsia="Times New Roman" w:cs="Times New Roman"/>
          <w:b/>
          <w:i/>
          <w:sz w:val="24"/>
          <w:szCs w:val="24"/>
          <w:shd w:val="clear" w:color="auto" w:fill="ffffff"/>
          <w:lang w:eastAsia="ru-RU"/>
        </w:rPr>
      </w:pPr>
      <w:r>
        <w:rPr>
          <w:rFonts w:ascii="Times New Roman" w:hAnsi="Times New Roman" w:eastAsia="Times New Roman" w:cs="Times New Roman"/>
          <w:b/>
          <w:i/>
          <w:sz w:val="24"/>
          <w:szCs w:val="24"/>
          <w:shd w:val="clear" w:color="auto" w:fill="ffffff"/>
          <w:lang w:eastAsia="ru-RU"/>
        </w:rPr>
      </w:r>
      <w:r>
        <w:rPr>
          <w:rFonts w:ascii="Times New Roman" w:hAnsi="Times New Roman" w:eastAsia="Times New Roman" w:cs="Times New Roman"/>
          <w:b/>
          <w:i/>
          <w:sz w:val="24"/>
          <w:szCs w:val="24"/>
          <w:shd w:val="clear" w:color="auto" w:fill="ffffff"/>
          <w:lang w:eastAsia="ru-RU"/>
        </w:rPr>
      </w:r>
    </w:p>
    <w:p>
      <w:pPr>
        <w:contextualSpacing/>
        <w:ind w:firstLine="567"/>
        <w:jc w:val="center"/>
        <w:spacing w:after="0" w:line="240" w:lineRule="auto"/>
        <w:rPr>
          <w:rFonts w:ascii="Times New Roman" w:hAnsi="Times New Roman" w:eastAsia="Times New Roman" w:cs="Times New Roman"/>
          <w:b/>
          <w:i/>
          <w:sz w:val="24"/>
          <w:szCs w:val="24"/>
          <w:shd w:val="clear" w:color="auto" w:fill="ffffff"/>
          <w:lang w:eastAsia="ru-RU"/>
        </w:rPr>
      </w:pPr>
      <w:r>
        <w:rPr>
          <w:rFonts w:ascii="Times New Roman" w:hAnsi="Times New Roman" w:eastAsia="Times New Roman" w:cs="Times New Roman"/>
          <w:b/>
          <w:i/>
          <w:sz w:val="24"/>
          <w:szCs w:val="24"/>
          <w:shd w:val="clear" w:color="auto" w:fill="ffffff"/>
          <w:lang w:eastAsia="ru-RU"/>
        </w:rPr>
        <w:t xml:space="preserve">Осуществление деятельности по обращению с собаками </w:t>
      </w:r>
      <w:r>
        <w:rPr>
          <w:rFonts w:ascii="Times New Roman" w:hAnsi="Times New Roman" w:eastAsia="Times New Roman" w:cs="Times New Roman"/>
          <w:b/>
          <w:i/>
          <w:sz w:val="24"/>
          <w:szCs w:val="24"/>
          <w:shd w:val="clear" w:color="auto" w:fill="ffffff"/>
          <w:lang w:eastAsia="ru-RU"/>
        </w:rPr>
      </w:r>
    </w:p>
    <w:p>
      <w:pPr>
        <w:contextualSpacing/>
        <w:ind w:firstLine="567"/>
        <w:jc w:val="center"/>
        <w:spacing w:after="0" w:line="240" w:lineRule="auto"/>
        <w:rPr>
          <w:rFonts w:ascii="Times New Roman" w:hAnsi="Times New Roman" w:eastAsia="Times New Roman" w:cs="Times New Roman"/>
          <w:b/>
          <w:i/>
          <w:sz w:val="24"/>
          <w:szCs w:val="24"/>
          <w:shd w:val="clear" w:color="auto" w:fill="ffffff"/>
          <w:lang w:eastAsia="ru-RU"/>
        </w:rPr>
      </w:pPr>
      <w:r>
        <w:rPr>
          <w:rFonts w:ascii="Times New Roman" w:hAnsi="Times New Roman" w:eastAsia="Times New Roman" w:cs="Times New Roman"/>
          <w:b/>
          <w:i/>
          <w:sz w:val="24"/>
          <w:szCs w:val="24"/>
          <w:shd w:val="clear" w:color="auto" w:fill="ffffff"/>
          <w:lang w:eastAsia="ru-RU"/>
        </w:rPr>
        <w:t xml:space="preserve">и кошками без владельцев</w:t>
      </w:r>
      <w:r>
        <w:rPr>
          <w:rFonts w:ascii="Times New Roman" w:hAnsi="Times New Roman" w:eastAsia="Times New Roman" w:cs="Times New Roman"/>
          <w:b/>
          <w:i/>
          <w:sz w:val="24"/>
          <w:szCs w:val="24"/>
          <w:shd w:val="clear" w:color="auto" w:fill="ffffff"/>
          <w:lang w:eastAsia="ru-RU"/>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pStyle w:val="644"/>
        <w:ind w:firstLine="567"/>
        <w:jc w:val="both"/>
        <w:rPr>
          <w:rFonts w:ascii="Times New Roman" w:hAnsi="Times New Roman" w:eastAsia="Calibri" w:cs="Times New Roman"/>
          <w:sz w:val="24"/>
          <w:szCs w:val="24"/>
          <w:highlight w:val="white"/>
        </w:rPr>
      </w:pPr>
      <w:r>
        <w:rPr>
          <w:rFonts w:ascii="Times New Roman" w:hAnsi="Times New Roman" w:eastAsia="Nimbus Roman" w:cs="Times New Roman"/>
          <w:sz w:val="24"/>
          <w:szCs w:val="24"/>
          <w:highlight w:val="white"/>
        </w:rPr>
        <w:t xml:space="preserve">Организация мероприятий при осуществлении деятельности по обращению с собаками и кошками без владельцев в границах </w:t>
      </w:r>
      <w:r>
        <w:rPr>
          <w:rFonts w:ascii="Times New Roman" w:hAnsi="Times New Roman" w:eastAsia="Nimbus Roman" w:cs="Times New Roman"/>
          <w:sz w:val="24"/>
          <w:szCs w:val="24"/>
          <w:highlight w:val="white"/>
        </w:rPr>
        <w:t xml:space="preserve">округа</w:t>
      </w:r>
      <w:r>
        <w:rPr>
          <w:rFonts w:ascii="Times New Roman" w:hAnsi="Times New Roman" w:eastAsia="Nimbus Roman" w:cs="Times New Roman"/>
          <w:sz w:val="24"/>
          <w:szCs w:val="24"/>
          <w:highlight w:val="white"/>
        </w:rPr>
        <w:t xml:space="preserve"> реализуется в соответствии с Зако</w:t>
      </w:r>
      <w:r>
        <w:rPr>
          <w:rFonts w:ascii="Times New Roman" w:hAnsi="Times New Roman" w:eastAsia="Nimbus Roman" w:cs="Times New Roman"/>
          <w:sz w:val="24"/>
          <w:szCs w:val="24"/>
          <w:highlight w:val="white"/>
        </w:rPr>
        <w:t xml:space="preserve">ном Иркутской области от 09.12.2013 года № 110-ФЗ «О наделении органов местного самоуправления отдельными областными государственными полномочиями по организации мероприятий при осуществлении деятельности по обращению с собаками и кошками без владельцев». </w:t>
      </w:r>
      <w:r>
        <w:rPr>
          <w:rFonts w:ascii="Times New Roman" w:hAnsi="Times New Roman" w:eastAsia="Calibri" w:cs="Times New Roman"/>
          <w:sz w:val="24"/>
          <w:szCs w:val="24"/>
          <w:highlight w:val="white"/>
        </w:rPr>
      </w:r>
    </w:p>
    <w:p>
      <w:pPr>
        <w:ind w:firstLine="567"/>
        <w:jc w:val="both"/>
        <w:spacing w:after="0" w:line="240" w:lineRule="auto"/>
        <w:rPr>
          <w:rFonts w:ascii="Times New Roman" w:hAnsi="Times New Roman" w:eastAsia="Calibri" w:cs="Times New Roman"/>
          <w:sz w:val="24"/>
          <w:szCs w:val="24"/>
          <w:highlight w:val="white"/>
        </w:rPr>
      </w:pPr>
      <w:r>
        <w:rPr>
          <w:rFonts w:ascii="Times New Roman" w:hAnsi="Times New Roman" w:eastAsia="Nimbus Roman" w:cs="Times New Roman"/>
          <w:sz w:val="24"/>
          <w:szCs w:val="24"/>
          <w:highlight w:val="white"/>
        </w:rPr>
        <w:t xml:space="preserve">В 2025 году был заключен муниципальный контракт с ООО «Пять звезд» </w:t>
      </w:r>
      <w:r>
        <w:rPr>
          <w:rFonts w:ascii="Times New Roman" w:hAnsi="Times New Roman" w:eastAsia="Nimbus Roman" w:cs="Times New Roman"/>
          <w:sz w:val="24"/>
          <w:szCs w:val="24"/>
          <w:highlight w:val="white"/>
          <w:lang w:eastAsia="ru-RU"/>
        </w:rPr>
        <w:t xml:space="preserve">на сумму </w:t>
      </w:r>
      <w:r>
        <w:rPr>
          <w:rFonts w:ascii="Times New Roman" w:hAnsi="Times New Roman" w:eastAsia="Nimbus Roman" w:cs="Times New Roman"/>
          <w:sz w:val="24"/>
          <w:szCs w:val="24"/>
          <w:highlight w:val="white"/>
        </w:rPr>
        <w:t xml:space="preserve">2,5 млн рублей </w:t>
      </w:r>
      <w:r>
        <w:rPr>
          <w:rFonts w:ascii="Times New Roman" w:hAnsi="Times New Roman" w:eastAsia="Nimbus Roman" w:cs="Times New Roman"/>
          <w:sz w:val="24"/>
          <w:szCs w:val="24"/>
          <w:highlight w:val="white"/>
          <w:lang w:eastAsia="ru-RU"/>
        </w:rPr>
        <w:t xml:space="preserve">на оказание услуг по осуществлению деятельности </w:t>
      </w:r>
      <w:r>
        <w:rPr>
          <w:rFonts w:ascii="Times New Roman" w:hAnsi="Times New Roman" w:eastAsia="Nimbus Roman" w:cs="Times New Roman"/>
          <w:sz w:val="24"/>
          <w:szCs w:val="24"/>
          <w:highlight w:val="white"/>
        </w:rPr>
        <w:t xml:space="preserve">по обращению с животными без владельцев, в рамках контракта отловлено 107 безнадзорных собак. </w:t>
      </w:r>
      <w:r>
        <w:rPr>
          <w:rFonts w:ascii="Times New Roman" w:hAnsi="Times New Roman" w:eastAsia="Calibri" w:cs="Times New Roman"/>
          <w:sz w:val="24"/>
          <w:szCs w:val="24"/>
          <w:highlight w:val="white"/>
        </w:rPr>
      </w:r>
    </w:p>
    <w:p>
      <w:pPr>
        <w:ind w:firstLine="567"/>
        <w:jc w:val="both"/>
        <w:spacing w:after="0" w:line="240" w:lineRule="auto"/>
        <w:rPr>
          <w:rFonts w:ascii="Times New Roman" w:hAnsi="Times New Roman" w:eastAsia="Nimbus Roman" w:cs="Times New Roman"/>
          <w:sz w:val="24"/>
          <w:szCs w:val="24"/>
          <w:highlight w:val="white"/>
        </w:rPr>
      </w:pPr>
      <w:r>
        <w:rPr>
          <w:rFonts w:ascii="Times New Roman" w:hAnsi="Times New Roman" w:eastAsia="Nimbus Roman" w:cs="Times New Roman"/>
          <w:sz w:val="24"/>
          <w:szCs w:val="24"/>
          <w:highlight w:val="white"/>
        </w:rPr>
        <w:t xml:space="preserve">Администрация округа оказывает содействие в реализаци</w:t>
      </w:r>
      <w:r>
        <w:rPr>
          <w:rFonts w:ascii="Times New Roman" w:hAnsi="Times New Roman" w:eastAsia="Nimbus Roman" w:cs="Times New Roman"/>
          <w:sz w:val="24"/>
          <w:szCs w:val="24"/>
          <w:highlight w:val="white"/>
        </w:rPr>
        <w:t xml:space="preserve">и проекта по созданию центра передержки животных, для данных целей сформирован земельный участок площадью 10,8 тыс.м2.  На право аренды указанного участка в 2025 году было объявлено два аукциона, которые признанные несостоявшимися из-за отсутствия заявок. </w:t>
      </w:r>
      <w:r>
        <w:rPr>
          <w:rFonts w:ascii="Times New Roman" w:hAnsi="Times New Roman" w:eastAsia="Nimbus Roman" w:cs="Times New Roman"/>
          <w:sz w:val="24"/>
          <w:szCs w:val="24"/>
          <w:highlight w:val="white"/>
        </w:rPr>
      </w:r>
    </w:p>
    <w:p>
      <w:pPr>
        <w:ind w:firstLine="567"/>
        <w:jc w:val="both"/>
        <w:spacing w:after="0" w:line="240" w:lineRule="auto"/>
        <w:rPr>
          <w:rFonts w:ascii="Times New Roman" w:hAnsi="Times New Roman" w:eastAsia="Calibri" w:cs="Times New Roman"/>
          <w:sz w:val="24"/>
          <w:szCs w:val="24"/>
          <w:highlight w:val="white"/>
        </w:rPr>
      </w:pPr>
      <w:r>
        <w:rPr>
          <w:rFonts w:ascii="Times New Roman" w:hAnsi="Times New Roman" w:eastAsia="Nimbus Roman" w:cs="Times New Roman"/>
          <w:sz w:val="24"/>
          <w:szCs w:val="24"/>
          <w:highlight w:val="white"/>
        </w:rPr>
        <w:t xml:space="preserve">К реализации проекта проявил интерес АНО «Вектор добра», но по причине финансовых трудностей и отсутствия необходимого источника финансирования, вопрос аренды остается открытым.</w:t>
      </w:r>
      <w:r>
        <w:rPr>
          <w:rFonts w:ascii="Times New Roman" w:hAnsi="Times New Roman" w:eastAsia="Calibri" w:cs="Times New Roman"/>
          <w:sz w:val="24"/>
          <w:szCs w:val="24"/>
          <w:highlight w:val="white"/>
        </w:rPr>
      </w:r>
    </w:p>
    <w:p>
      <w:pPr>
        <w:ind w:firstLine="567"/>
        <w:jc w:val="both"/>
        <w:spacing w:after="0" w:line="240" w:lineRule="auto"/>
        <w:rPr>
          <w:rFonts w:ascii="Times New Roman" w:hAnsi="Times New Roman" w:eastAsia="Calibri" w:cs="Times New Roman"/>
          <w:sz w:val="24"/>
          <w:szCs w:val="24"/>
          <w:highlight w:val="white"/>
        </w:rPr>
      </w:pPr>
      <w:r>
        <w:rPr>
          <w:rFonts w:ascii="Times New Roman" w:hAnsi="Times New Roman" w:eastAsia="Nimbus Roman" w:cs="Times New Roman"/>
          <w:sz w:val="24"/>
          <w:szCs w:val="24"/>
          <w:highlight w:val="white"/>
        </w:rPr>
        <w:t xml:space="preserve">Несмотря на принимаемые меры на территории округа усугубляется проблема бродячих собак в связи с ростом их численности, что, в свою очередь, влечет увеличение количества </w:t>
      </w:r>
      <w:r>
        <w:rPr>
          <w:rFonts w:ascii="Times New Roman" w:hAnsi="Times New Roman" w:eastAsia="Nimbus Roman" w:cs="Times New Roman"/>
          <w:sz w:val="24"/>
          <w:szCs w:val="24"/>
          <w:highlight w:val="white"/>
        </w:rPr>
        <w:t xml:space="preserve">жалоб</w:t>
      </w:r>
      <w:r>
        <w:rPr>
          <w:rFonts w:ascii="Times New Roman" w:hAnsi="Times New Roman" w:eastAsia="Nimbus Roman" w:cs="Times New Roman"/>
          <w:sz w:val="24"/>
          <w:szCs w:val="24"/>
          <w:highlight w:val="white"/>
        </w:rPr>
        <w:t xml:space="preserve">,</w:t>
      </w:r>
      <w:r>
        <w:rPr>
          <w:rFonts w:ascii="Times New Roman" w:hAnsi="Times New Roman" w:eastAsia="Nimbus Roman" w:cs="Times New Roman"/>
          <w:sz w:val="24"/>
          <w:szCs w:val="24"/>
          <w:highlight w:val="white"/>
        </w:rPr>
        <w:t xml:space="preserve"> поступающих от граждан.</w:t>
      </w:r>
      <w:r>
        <w:rPr>
          <w:rFonts w:ascii="Times New Roman" w:hAnsi="Times New Roman" w:eastAsia="Calibri" w:cs="Times New Roman"/>
          <w:sz w:val="24"/>
          <w:szCs w:val="24"/>
          <w:highlight w:val="white"/>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567"/>
        <w:jc w:val="center"/>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 xml:space="preserve">Архив</w:t>
      </w:r>
      <w:r>
        <w:rPr>
          <w:rFonts w:ascii="Times New Roman" w:hAnsi="Times New Roman" w:eastAsia="Times New Roman" w:cs="Times New Roman"/>
          <w:b/>
          <w:i/>
          <w:sz w:val="24"/>
          <w:szCs w:val="24"/>
          <w:lang w:eastAsia="ru-RU"/>
        </w:rPr>
      </w:r>
    </w:p>
    <w:p>
      <w:pPr>
        <w:contextualSpacing/>
        <w:ind w:right="-1" w:firstLine="567"/>
        <w:jc w:val="both"/>
        <w:spacing w:after="0" w:line="240" w:lineRule="auto"/>
        <w:widowControl w:val="off"/>
        <w:tabs>
          <w:tab w:val="left" w:pos="567" w:leader="none"/>
          <w:tab w:val="left" w:pos="9923" w:leader="none"/>
        </w:tabs>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lang w:eastAsia="ru-RU"/>
        </w:rPr>
        <w:tab/>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r>
    </w:p>
    <w:p>
      <w:pPr>
        <w:contextualSpacing/>
        <w:ind w:right="-1" w:firstLine="567"/>
        <w:jc w:val="both"/>
        <w:spacing w:after="0" w:line="240" w:lineRule="auto"/>
        <w:widowControl w:val="off"/>
        <w:tabs>
          <w:tab w:val="left" w:pos="0" w:leader="none"/>
          <w:tab w:val="left" w:pos="9923"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2025 году принято на хранение</w:t>
      </w:r>
      <w:r>
        <w:rPr>
          <w:rFonts w:ascii="Times New Roman" w:hAnsi="Times New Roman" w:eastAsia="Times New Roman" w:cs="Times New Roman"/>
          <w:sz w:val="24"/>
          <w:szCs w:val="24"/>
        </w:rPr>
        <w:t xml:space="preserve">: управленческой </w:t>
      </w:r>
      <w:r>
        <w:rPr>
          <w:rFonts w:ascii="Times New Roman" w:hAnsi="Times New Roman" w:eastAsia="Times New Roman" w:cs="Times New Roman"/>
          <w:sz w:val="24"/>
          <w:szCs w:val="24"/>
        </w:rPr>
        <w:t xml:space="preserve">документации  </w:t>
      </w:r>
      <w:r>
        <w:rPr>
          <w:rFonts w:ascii="Times New Roman" w:hAnsi="Times New Roman" w:eastAsia="Times New Roman" w:cs="Times New Roman"/>
          <w:sz w:val="24"/>
          <w:szCs w:val="24"/>
        </w:rPr>
        <w:t xml:space="preserve">2520</w:t>
      </w:r>
      <w:r>
        <w:rPr>
          <w:rFonts w:ascii="Times New Roman" w:hAnsi="Times New Roman" w:eastAsia="Times New Roman" w:cs="Times New Roman"/>
          <w:sz w:val="24"/>
          <w:szCs w:val="24"/>
        </w:rPr>
        <w:t xml:space="preserve"> дел, включено документов в состав Архивного фонда Российской Федерации (управленческой док</w:t>
      </w:r>
      <w:r>
        <w:rPr>
          <w:rFonts w:ascii="Times New Roman" w:hAnsi="Times New Roman" w:eastAsia="Times New Roman" w:cs="Times New Roman"/>
          <w:sz w:val="24"/>
          <w:szCs w:val="24"/>
        </w:rPr>
        <w:t xml:space="preserve">ументации и фотодокументов) </w:t>
      </w:r>
      <w:r>
        <w:rPr>
          <w:rFonts w:ascii="Times New Roman" w:hAnsi="Times New Roman" w:eastAsia="Times New Roman" w:cs="Times New Roman"/>
          <w:sz w:val="24"/>
          <w:szCs w:val="24"/>
        </w:rPr>
        <w:t xml:space="preserve">2854 дела. </w:t>
      </w:r>
      <w:r>
        <w:rPr>
          <w:rFonts w:ascii="Times New Roman" w:hAnsi="Times New Roman" w:eastAsia="Times New Roman" w:cs="Times New Roman"/>
          <w:sz w:val="24"/>
          <w:szCs w:val="24"/>
        </w:rPr>
      </w:r>
    </w:p>
    <w:p>
      <w:pPr>
        <w:contextualSpacing/>
        <w:ind w:right="-1" w:firstLine="567"/>
        <w:jc w:val="both"/>
        <w:spacing w:after="0" w:line="240" w:lineRule="auto"/>
        <w:widowControl w:val="off"/>
        <w:tabs>
          <w:tab w:val="left" w:pos="0" w:leader="none"/>
          <w:tab w:val="left" w:pos="9923"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Исполнен</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1562 запроса (в том числе 211 -  тематических, 21- генеалогических). </w:t>
      </w:r>
      <w:r>
        <w:rPr>
          <w:rFonts w:ascii="Times New Roman" w:hAnsi="Times New Roman" w:eastAsia="Times New Roman" w:cs="Times New Roman"/>
          <w:sz w:val="24"/>
          <w:szCs w:val="24"/>
        </w:rPr>
        <w:t xml:space="preserve">В течение года проводилась работа по </w:t>
      </w:r>
      <w:r>
        <w:rPr>
          <w:rFonts w:ascii="Times New Roman" w:hAnsi="Times New Roman" w:eastAsia="Times New Roman" w:cs="Times New Roman"/>
          <w:sz w:val="24"/>
          <w:szCs w:val="24"/>
        </w:rPr>
        <w:t xml:space="preserve">оцифровке</w:t>
      </w:r>
      <w:r>
        <w:rPr>
          <w:rFonts w:ascii="Times New Roman" w:hAnsi="Times New Roman" w:eastAsia="Times New Roman" w:cs="Times New Roman"/>
          <w:sz w:val="24"/>
          <w:szCs w:val="24"/>
        </w:rPr>
        <w:t xml:space="preserve"> архивных документов</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обработано 301</w:t>
      </w:r>
      <w:r>
        <w:rPr>
          <w:rFonts w:ascii="Times New Roman" w:hAnsi="Times New Roman" w:eastAsia="Times New Roman" w:cs="Times New Roman"/>
          <w:sz w:val="24"/>
          <w:szCs w:val="24"/>
        </w:rPr>
        <w:t xml:space="preserve"> единиц</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хранения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center"/>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 xml:space="preserve">Охрана труда</w:t>
      </w:r>
      <w:r>
        <w:rPr>
          <w:rFonts w:ascii="Times New Roman" w:hAnsi="Times New Roman" w:eastAsia="Times New Roman" w:cs="Times New Roman"/>
          <w:b/>
          <w:i/>
          <w:sz w:val="24"/>
          <w:szCs w:val="24"/>
          <w:lang w:eastAsia="ru-RU"/>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w:t>
      </w:r>
      <w:r>
        <w:rPr>
          <w:rFonts w:ascii="Times New Roman" w:hAnsi="Times New Roman" w:eastAsia="Calibri" w:cs="Times New Roman"/>
          <w:sz w:val="24"/>
          <w:szCs w:val="24"/>
        </w:rPr>
        <w:t xml:space="preserve"> 2025 году администрацией </w:t>
      </w:r>
      <w:r>
        <w:rPr>
          <w:rFonts w:ascii="Times New Roman" w:hAnsi="Times New Roman" w:eastAsia="Calibri" w:cs="Times New Roman"/>
          <w:sz w:val="24"/>
          <w:szCs w:val="24"/>
        </w:rPr>
        <w:t xml:space="preserve">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color w:val="ff0000"/>
          <w:sz w:val="24"/>
          <w:szCs w:val="24"/>
        </w:rPr>
        <w:t xml:space="preserve"> </w:t>
      </w:r>
      <w:r>
        <w:rPr>
          <w:rFonts w:ascii="Times New Roman" w:hAnsi="Times New Roman" w:eastAsia="Calibri" w:cs="Times New Roman"/>
          <w:sz w:val="24"/>
          <w:szCs w:val="24"/>
        </w:rPr>
        <w:t xml:space="preserve">исполнены следующие полномочия: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организована и оказана методическая помощь в проведении специальной оценки условий труда на 1 008 рабочих местах, где трудятся 1 304 человека;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осуществлялась уведомительная регистрация коллективных договоров. Уровень охвата коллективно-договорными отношениями организаций </w:t>
      </w:r>
      <w:r>
        <w:rPr>
          <w:rFonts w:ascii="Times New Roman" w:hAnsi="Times New Roman" w:eastAsia="Calibri" w:cs="Times New Roman"/>
          <w:sz w:val="24"/>
          <w:szCs w:val="24"/>
        </w:rPr>
        <w:t xml:space="preserve">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в 2025 году 136 организаций, на </w:t>
      </w:r>
      <w:r>
        <w:rPr>
          <w:rFonts w:ascii="Times New Roman" w:hAnsi="Times New Roman" w:eastAsia="Calibri" w:cs="Times New Roman"/>
          <w:sz w:val="24"/>
          <w:szCs w:val="24"/>
        </w:rPr>
        <w:t xml:space="preserve">которых работает 13 248 человек</w:t>
      </w:r>
      <w:r>
        <w:rPr>
          <w:rFonts w:ascii="Times New Roman" w:hAnsi="Times New Roman" w:eastAsia="Calibri" w:cs="Times New Roman"/>
          <w:sz w:val="24"/>
          <w:szCs w:val="24"/>
        </w:rPr>
        <w:t xml:space="preserve">, что составляет 62,9% от среднесписочной численности работающих в </w:t>
      </w:r>
      <w:r>
        <w:rPr>
          <w:rFonts w:ascii="Times New Roman" w:hAnsi="Times New Roman" w:eastAsia="Calibri" w:cs="Times New Roman"/>
          <w:sz w:val="24"/>
          <w:szCs w:val="24"/>
        </w:rPr>
        <w:t xml:space="preserve">Тайшетском </w:t>
      </w:r>
      <w:r>
        <w:rPr>
          <w:rFonts w:ascii="Times New Roman" w:hAnsi="Times New Roman" w:eastAsia="Calibri" w:cs="Times New Roman"/>
          <w:sz w:val="24"/>
          <w:szCs w:val="24"/>
        </w:rPr>
        <w:t xml:space="preserve">округе</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 вопросам охраны труда рассмотрено 345 обращений, по каждому даны ответы и рекомендации;</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положение дел в сфере охраны труда на территории Тайшетского </w:t>
      </w:r>
      <w:r>
        <w:rPr>
          <w:rFonts w:ascii="Times New Roman" w:hAnsi="Times New Roman" w:eastAsia="Calibri" w:cs="Times New Roman"/>
          <w:sz w:val="24"/>
          <w:szCs w:val="24"/>
        </w:rPr>
        <w:t xml:space="preserve">округа</w:t>
      </w:r>
      <w:r>
        <w:rPr>
          <w:rFonts w:ascii="Times New Roman" w:hAnsi="Times New Roman" w:eastAsia="Calibri" w:cs="Times New Roman"/>
          <w:sz w:val="24"/>
          <w:szCs w:val="24"/>
        </w:rPr>
        <w:t xml:space="preserve"> освещено в средствах массовой информации, размещено 40 публикаций;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проведено 32 проверки по ведомственному контролю муниципальных учреждений;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проводились ежегодные конкурсы по охране труда.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На территории Иркутской области проводился конкурс творческих работ «Охрана труда глазами детей» в 2025 году.</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По итогам областного конкурса творческих работ «Охрана труда глазами детей» уче</w:t>
      </w:r>
      <w:r>
        <w:rPr>
          <w:rFonts w:ascii="Times New Roman" w:hAnsi="Times New Roman" w:eastAsia="Calibri" w:cs="Times New Roman"/>
          <w:sz w:val="24"/>
          <w:szCs w:val="24"/>
        </w:rPr>
        <w:t xml:space="preserve">ница МКОУ СОШ № 23 г. </w:t>
      </w:r>
      <w:r>
        <w:rPr>
          <w:rFonts w:ascii="Times New Roman" w:hAnsi="Times New Roman" w:eastAsia="Calibri" w:cs="Times New Roman"/>
          <w:sz w:val="24"/>
          <w:szCs w:val="24"/>
        </w:rPr>
        <w:t xml:space="preserve">Тайшета </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Горнакова</w:t>
      </w:r>
      <w:r>
        <w:rPr>
          <w:rFonts w:ascii="Times New Roman" w:hAnsi="Times New Roman" w:eastAsia="Calibri" w:cs="Times New Roman"/>
          <w:sz w:val="24"/>
          <w:szCs w:val="24"/>
        </w:rPr>
        <w:t xml:space="preserve"> Юлия, заняла II место в возрастной категории от 7 до 9 лет</w:t>
      </w:r>
      <w:r>
        <w:rPr>
          <w:rFonts w:ascii="Times New Roman" w:hAnsi="Times New Roman" w:eastAsia="Calibri" w:cs="Times New Roman"/>
          <w:sz w:val="24"/>
          <w:szCs w:val="24"/>
        </w:rPr>
        <w:t xml:space="preserve">; ученица МКОУ Березовской СОШ </w:t>
      </w:r>
      <w:r>
        <w:rPr>
          <w:rFonts w:ascii="Times New Roman" w:hAnsi="Times New Roman" w:eastAsia="Calibri" w:cs="Times New Roman"/>
          <w:sz w:val="24"/>
          <w:szCs w:val="24"/>
        </w:rPr>
        <w:t xml:space="preserve"> Ронжина Анна, заняла II место в возрастной категории от 10 до 14 лет.</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567"/>
        <w:jc w:val="center"/>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 xml:space="preserve">Работа административных комиссий</w:t>
      </w:r>
      <w:r>
        <w:rPr>
          <w:rFonts w:ascii="Times New Roman" w:hAnsi="Times New Roman" w:eastAsia="Times New Roman" w:cs="Times New Roman"/>
          <w:b/>
          <w:i/>
          <w:sz w:val="24"/>
          <w:szCs w:val="24"/>
          <w:lang w:eastAsia="ru-RU"/>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567"/>
        <w:jc w:val="both"/>
        <w:spacing w:after="0" w:line="240" w:lineRule="auto"/>
        <w:widowControl w:val="off"/>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За 2025 год в области благоустройства территорий муниципальных образований административными комиссиями Тайшетского </w:t>
      </w:r>
      <w:r>
        <w:rPr>
          <w:rFonts w:ascii="Times New Roman" w:hAnsi="Times New Roman" w:eastAsia="Times New Roman" w:cs="Times New Roman"/>
          <w:sz w:val="24"/>
          <w:szCs w:val="24"/>
        </w:rPr>
        <w:t xml:space="preserve">округа</w:t>
      </w:r>
      <w:r>
        <w:rPr>
          <w:rFonts w:ascii="Times New Roman" w:hAnsi="Times New Roman" w:eastAsia="Times New Roman" w:cs="Times New Roman"/>
          <w:sz w:val="24"/>
          <w:szCs w:val="24"/>
        </w:rPr>
        <w:t xml:space="preserve"> было рассмотрено 456 материалов по нарушениям, сумма наложенных штрафов составила </w:t>
      </w:r>
      <w:r>
        <w:rPr>
          <w:rFonts w:ascii="Times New Roman" w:hAnsi="Times New Roman" w:eastAsia="Times New Roman" w:cs="Times New Roman"/>
          <w:sz w:val="24"/>
          <w:szCs w:val="24"/>
        </w:rPr>
        <w:t xml:space="preserve">1,5 млн рублей.</w:t>
      </w:r>
      <w:r>
        <w:rPr>
          <w:rFonts w:ascii="Times New Roman" w:hAnsi="Times New Roman" w:eastAsia="Times New Roman" w:cs="Times New Roman"/>
          <w:sz w:val="24"/>
          <w:szCs w:val="24"/>
        </w:rPr>
      </w:r>
    </w:p>
    <w:p>
      <w:pPr>
        <w:ind w:firstLine="567"/>
        <w:jc w:val="both"/>
        <w:spacing w:after="0" w:line="240" w:lineRule="auto"/>
        <w:widowControl w:val="off"/>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За отдельные правонарушения в сфере охраны общественного порядка административными комиссиями Тайшетского </w:t>
      </w:r>
      <w:r>
        <w:rPr>
          <w:rFonts w:ascii="Times New Roman" w:hAnsi="Times New Roman" w:eastAsia="Times New Roman" w:cs="Times New Roman"/>
          <w:sz w:val="24"/>
          <w:szCs w:val="24"/>
        </w:rPr>
        <w:t xml:space="preserve">округа</w:t>
      </w:r>
      <w:r>
        <w:rPr>
          <w:rFonts w:ascii="Times New Roman" w:hAnsi="Times New Roman" w:eastAsia="Times New Roman" w:cs="Times New Roman"/>
          <w:sz w:val="24"/>
          <w:szCs w:val="24"/>
        </w:rPr>
        <w:t xml:space="preserve"> рассмотрено 197 материалов, сумма наложенных штрафов составила </w:t>
      </w:r>
      <w:r>
        <w:rPr>
          <w:rFonts w:ascii="Times New Roman" w:hAnsi="Times New Roman" w:eastAsia="Times New Roman" w:cs="Times New Roman"/>
          <w:sz w:val="24"/>
          <w:szCs w:val="24"/>
        </w:rPr>
        <w:t xml:space="preserve">0,08 млн рублей.</w:t>
      </w:r>
      <w:r>
        <w:rPr>
          <w:rFonts w:ascii="Times New Roman" w:hAnsi="Times New Roman" w:eastAsia="Times New Roman" w:cs="Times New Roman"/>
          <w:sz w:val="24"/>
          <w:szCs w:val="24"/>
        </w:rPr>
      </w:r>
    </w:p>
    <w:p>
      <w:pPr>
        <w:ind w:firstLine="567"/>
        <w:jc w:val="both"/>
        <w:spacing w:after="0" w:line="240" w:lineRule="auto"/>
        <w:widowControl w:val="off"/>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доходы местных бюджетов муниципальных образований в 2025 году взыскано </w:t>
      </w:r>
      <w:r>
        <w:rPr>
          <w:rFonts w:ascii="Times New Roman" w:hAnsi="Times New Roman" w:eastAsia="Times New Roman" w:cs="Times New Roman"/>
          <w:sz w:val="24"/>
          <w:szCs w:val="24"/>
        </w:rPr>
        <w:t xml:space="preserve">1,4 млн рублей. </w:t>
      </w:r>
      <w:r>
        <w:rPr>
          <w:rFonts w:ascii="Times New Roman" w:hAnsi="Times New Roman" w:eastAsia="Times New Roman" w:cs="Times New Roman"/>
          <w:sz w:val="24"/>
          <w:szCs w:val="24"/>
        </w:rPr>
      </w:r>
    </w:p>
    <w:p>
      <w:pPr>
        <w:ind w:firstLine="567"/>
        <w:jc w:val="both"/>
        <w:spacing w:after="0" w:line="240" w:lineRule="auto"/>
        <w:widowControl w:val="off"/>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Всего за отчетный период сотрудниками ОМВД России по Тайшетскому </w:t>
      </w:r>
      <w:r>
        <w:rPr>
          <w:rFonts w:ascii="Times New Roman" w:hAnsi="Times New Roman" w:eastAsia="Times New Roman" w:cs="Times New Roman"/>
          <w:sz w:val="24"/>
          <w:szCs w:val="24"/>
        </w:rPr>
        <w:t xml:space="preserve">округу</w:t>
      </w:r>
      <w:r>
        <w:rPr>
          <w:rFonts w:ascii="Times New Roman" w:hAnsi="Times New Roman" w:eastAsia="Times New Roman" w:cs="Times New Roman"/>
          <w:sz w:val="24"/>
          <w:szCs w:val="24"/>
        </w:rPr>
        <w:t xml:space="preserve"> и специалистами администраций муниципальных образований, уполномоченных на составление административных протоколов за нарушения некоторых законов Иркутской области составлено 653 административных протокола.</w:t>
      </w:r>
      <w:r>
        <w:rPr>
          <w:rFonts w:ascii="Times New Roman" w:hAnsi="Times New Roman" w:eastAsia="Times New Roman" w:cs="Times New Roman"/>
          <w:sz w:val="24"/>
          <w:szCs w:val="24"/>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567"/>
        <w:jc w:val="center"/>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 xml:space="preserve">Комиссия по делам несовершеннолетних и защите их прав</w:t>
      </w:r>
      <w:r>
        <w:rPr>
          <w:rFonts w:ascii="Times New Roman" w:hAnsi="Times New Roman" w:eastAsia="Times New Roman" w:cs="Times New Roman"/>
          <w:b/>
          <w:i/>
          <w:sz w:val="24"/>
          <w:szCs w:val="24"/>
          <w:lang w:eastAsia="ru-RU"/>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 2025 год комиссией по делам несовершеннолетних и защите их прав Тайшетского муниципального округа проведено 61 заседан</w:t>
      </w:r>
      <w:r>
        <w:rPr>
          <w:rFonts w:ascii="Times New Roman" w:hAnsi="Times New Roman" w:cs="Times New Roman"/>
          <w:sz w:val="24"/>
          <w:szCs w:val="24"/>
        </w:rPr>
        <w:t xml:space="preserve">ие</w:t>
      </w:r>
      <w:r>
        <w:rPr>
          <w:rFonts w:ascii="Times New Roman" w:hAnsi="Times New Roman" w:cs="Times New Roman"/>
          <w:sz w:val="24"/>
          <w:szCs w:val="24"/>
        </w:rPr>
        <w:t xml:space="preserve"> (2024 г. – 51)</w:t>
      </w:r>
      <w:r>
        <w:rPr>
          <w:rFonts w:ascii="Times New Roman" w:hAnsi="Times New Roman" w:cs="Times New Roman"/>
          <w:sz w:val="24"/>
          <w:szCs w:val="24"/>
        </w:rPr>
        <w:t xml:space="preserve">, из них 14 выездных (п. Юрты, п. </w:t>
      </w:r>
      <w:r>
        <w:rPr>
          <w:rFonts w:ascii="Times New Roman" w:hAnsi="Times New Roman" w:cs="Times New Roman"/>
          <w:sz w:val="24"/>
          <w:szCs w:val="24"/>
        </w:rPr>
        <w:t xml:space="preserve">Новобирюсиниский</w:t>
      </w:r>
      <w:r>
        <w:rPr>
          <w:rFonts w:ascii="Times New Roman" w:hAnsi="Times New Roman" w:cs="Times New Roman"/>
          <w:sz w:val="24"/>
          <w:szCs w:val="24"/>
        </w:rPr>
        <w:t xml:space="preserve">, </w:t>
      </w:r>
      <w:r>
        <w:rPr>
          <w:rFonts w:ascii="Times New Roman" w:hAnsi="Times New Roman" w:cs="Times New Roman"/>
          <w:sz w:val="24"/>
          <w:szCs w:val="24"/>
        </w:rPr>
        <w:t xml:space="preserve">г.Бирюсинск</w:t>
      </w:r>
      <w:r>
        <w:rPr>
          <w:rFonts w:ascii="Times New Roman" w:hAnsi="Times New Roman" w:cs="Times New Roman"/>
          <w:sz w:val="24"/>
          <w:szCs w:val="24"/>
        </w:rPr>
        <w:t xml:space="preserve">, </w:t>
      </w:r>
      <w:r>
        <w:rPr>
          <w:rFonts w:ascii="Times New Roman" w:hAnsi="Times New Roman" w:cs="Times New Roman"/>
          <w:sz w:val="24"/>
          <w:szCs w:val="24"/>
        </w:rPr>
        <w:t xml:space="preserve">р.п</w:t>
      </w:r>
      <w:r>
        <w:rPr>
          <w:rFonts w:ascii="Times New Roman" w:hAnsi="Times New Roman" w:cs="Times New Roman"/>
          <w:sz w:val="24"/>
          <w:szCs w:val="24"/>
        </w:rPr>
        <w:t xml:space="preserve">. Квиток</w:t>
      </w:r>
      <w:r>
        <w:rPr>
          <w:rFonts w:ascii="Times New Roman" w:hAnsi="Times New Roman" w:cs="Times New Roman"/>
          <w:sz w:val="24"/>
          <w:szCs w:val="24"/>
        </w:rPr>
        <w:t xml:space="preserve">),</w:t>
      </w:r>
      <w:r>
        <w:rPr>
          <w:rFonts w:ascii="Times New Roman" w:hAnsi="Times New Roman" w:cs="Times New Roman"/>
          <w:sz w:val="24"/>
          <w:szCs w:val="24"/>
        </w:rPr>
        <w:t xml:space="preserve"> рассмотрено 39 </w:t>
      </w:r>
      <w:r>
        <w:rPr>
          <w:rFonts w:ascii="Times New Roman" w:hAnsi="Times New Roman" w:cs="Times New Roman"/>
          <w:sz w:val="24"/>
          <w:szCs w:val="24"/>
        </w:rPr>
        <w:t xml:space="preserve">профилактических вопросов</w:t>
      </w:r>
      <w:r>
        <w:rPr>
          <w:rFonts w:ascii="Times New Roman" w:hAnsi="Times New Roman" w:cs="Times New Roman"/>
          <w:sz w:val="24"/>
          <w:szCs w:val="24"/>
        </w:rPr>
        <w:t xml:space="preserve">.</w:t>
      </w:r>
      <w:r>
        <w:rPr>
          <w:rFonts w:ascii="Times New Roman" w:hAnsi="Times New Roman" w:cs="Times New Roman"/>
          <w:sz w:val="24"/>
          <w:szCs w:val="24"/>
        </w:rPr>
        <w:t xml:space="preserve"> </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заседаниях КДН по рассмотрению адми</w:t>
      </w:r>
      <w:r>
        <w:rPr>
          <w:rFonts w:ascii="Times New Roman" w:hAnsi="Times New Roman" w:cs="Times New Roman"/>
          <w:sz w:val="24"/>
          <w:szCs w:val="24"/>
        </w:rPr>
        <w:t xml:space="preserve">нистративных дел</w:t>
      </w:r>
      <w:r>
        <w:rPr>
          <w:rFonts w:ascii="Times New Roman" w:hAnsi="Times New Roman" w:cs="Times New Roman"/>
          <w:sz w:val="24"/>
          <w:szCs w:val="24"/>
        </w:rPr>
        <w:t xml:space="preserve"> в 2025 году на рассмотрение поступил 461 материал</w:t>
      </w:r>
      <w:r>
        <w:rPr>
          <w:rFonts w:ascii="Times New Roman" w:hAnsi="Times New Roman" w:cs="Times New Roman"/>
          <w:sz w:val="24"/>
          <w:szCs w:val="24"/>
        </w:rPr>
        <w:t xml:space="preserve"> (2024 г. – 496)</w:t>
      </w:r>
      <w:r>
        <w:rPr>
          <w:rFonts w:ascii="Times New Roman" w:hAnsi="Times New Roman" w:cs="Times New Roman"/>
          <w:sz w:val="24"/>
          <w:szCs w:val="24"/>
        </w:rPr>
        <w:t xml:space="preserve">, в том числе</w:t>
      </w:r>
      <w:r>
        <w:rPr>
          <w:rFonts w:ascii="Times New Roman" w:hAnsi="Times New Roman" w:cs="Times New Roman"/>
          <w:sz w:val="24"/>
          <w:szCs w:val="24"/>
        </w:rPr>
        <w:t xml:space="preserve"> 59 материалов</w:t>
      </w:r>
      <w:r>
        <w:rPr>
          <w:rFonts w:ascii="Times New Roman" w:hAnsi="Times New Roman" w:cs="Times New Roman"/>
          <w:sz w:val="24"/>
          <w:szCs w:val="24"/>
        </w:rPr>
        <w:t xml:space="preserve"> (2024 г. – 54)</w:t>
      </w:r>
      <w:r>
        <w:rPr>
          <w:rFonts w:ascii="Times New Roman" w:hAnsi="Times New Roman" w:cs="Times New Roman"/>
          <w:sz w:val="24"/>
          <w:szCs w:val="24"/>
        </w:rPr>
        <w:t xml:space="preserve"> составле</w:t>
      </w:r>
      <w:r>
        <w:rPr>
          <w:rFonts w:ascii="Times New Roman" w:hAnsi="Times New Roman" w:cs="Times New Roman"/>
          <w:sz w:val="24"/>
          <w:szCs w:val="24"/>
        </w:rPr>
        <w:t xml:space="preserve">ны на родителе</w:t>
      </w:r>
      <w:r>
        <w:rPr>
          <w:rFonts w:ascii="Times New Roman" w:hAnsi="Times New Roman" w:cs="Times New Roman"/>
          <w:sz w:val="24"/>
          <w:szCs w:val="24"/>
        </w:rPr>
        <w:t xml:space="preserve">й,</w:t>
      </w:r>
      <w:r>
        <w:rPr>
          <w:rFonts w:ascii="Times New Roman" w:hAnsi="Times New Roman" w:cs="Times New Roman"/>
          <w:sz w:val="24"/>
          <w:szCs w:val="24"/>
        </w:rPr>
        <w:t xml:space="preserve"> дети которых нарушили «Комендантский час»</w:t>
      </w:r>
      <w:r>
        <w:rPr>
          <w:rFonts w:ascii="Times New Roman" w:hAnsi="Times New Roman" w:cs="Times New Roman"/>
          <w:sz w:val="24"/>
          <w:szCs w:val="24"/>
        </w:rPr>
        <w:t xml:space="preserve">, </w:t>
      </w:r>
      <w:r>
        <w:rPr>
          <w:rFonts w:ascii="Times New Roman" w:hAnsi="Times New Roman" w:cs="Times New Roman"/>
          <w:sz w:val="24"/>
          <w:szCs w:val="24"/>
        </w:rPr>
        <w:t xml:space="preserve">63 материала </w:t>
      </w:r>
      <w:r>
        <w:rPr>
          <w:rFonts w:ascii="Times New Roman" w:hAnsi="Times New Roman" w:cs="Times New Roman"/>
          <w:sz w:val="24"/>
          <w:szCs w:val="24"/>
        </w:rPr>
        <w:t xml:space="preserve">(2024 г. – 36) </w:t>
      </w:r>
      <w:r>
        <w:rPr>
          <w:rFonts w:ascii="Times New Roman" w:hAnsi="Times New Roman" w:cs="Times New Roman"/>
          <w:sz w:val="24"/>
          <w:szCs w:val="24"/>
        </w:rPr>
        <w:t xml:space="preserve">в отношении несовершеннолетних правонарушителей</w:t>
      </w:r>
      <w:r>
        <w:rPr>
          <w:rFonts w:ascii="Times New Roman" w:hAnsi="Times New Roman" w:cs="Times New Roman"/>
          <w:sz w:val="24"/>
          <w:szCs w:val="24"/>
        </w:rPr>
        <w:t xml:space="preserve">, </w:t>
      </w:r>
      <w:r>
        <w:rPr>
          <w:rFonts w:ascii="Times New Roman" w:hAnsi="Times New Roman" w:cs="Times New Roman"/>
          <w:sz w:val="24"/>
          <w:szCs w:val="24"/>
        </w:rPr>
        <w:t xml:space="preserve">11 законных представителей было привлечено к административной ответственности</w:t>
      </w:r>
      <w:r>
        <w:rPr>
          <w:rFonts w:ascii="Times New Roman" w:hAnsi="Times New Roman" w:cs="Times New Roman"/>
          <w:sz w:val="24"/>
          <w:szCs w:val="24"/>
        </w:rPr>
        <w:t xml:space="preserve"> за </w:t>
      </w:r>
      <w:r>
        <w:rPr>
          <w:rFonts w:ascii="Times New Roman" w:hAnsi="Times New Roman" w:cs="Times New Roman"/>
          <w:sz w:val="24"/>
          <w:szCs w:val="24"/>
        </w:rPr>
        <w:t xml:space="preserve">употребление</w:t>
      </w:r>
      <w:r>
        <w:rPr>
          <w:rFonts w:ascii="Times New Roman" w:hAnsi="Times New Roman" w:cs="Times New Roman"/>
          <w:sz w:val="24"/>
          <w:szCs w:val="24"/>
        </w:rPr>
        <w:t xml:space="preserve"> детьми спиртосодержащей продукции, </w:t>
      </w:r>
      <w:r>
        <w:rPr>
          <w:rFonts w:ascii="Times New Roman" w:hAnsi="Times New Roman" w:cs="Times New Roman"/>
          <w:sz w:val="24"/>
          <w:szCs w:val="24"/>
        </w:rPr>
        <w:t xml:space="preserve">1 материал поступил в отношении законного представителя, который вовлекал своего несовершеннолетнего ребенка в распитие спиртосодержащей продукции</w:t>
      </w:r>
      <w:r>
        <w:rPr>
          <w:rFonts w:ascii="Times New Roman" w:hAnsi="Times New Roman" w:cs="Times New Roman"/>
          <w:sz w:val="24"/>
          <w:szCs w:val="24"/>
        </w:rPr>
        <w:t xml:space="preserve">, </w:t>
      </w:r>
      <w:r>
        <w:rPr>
          <w:rFonts w:ascii="Times New Roman" w:hAnsi="Times New Roman" w:cs="Times New Roman"/>
          <w:sz w:val="24"/>
          <w:szCs w:val="24"/>
        </w:rPr>
        <w:t xml:space="preserve">22</w:t>
      </w:r>
      <w:r>
        <w:rPr>
          <w:rFonts w:ascii="Times New Roman" w:hAnsi="Times New Roman" w:cs="Times New Roman"/>
          <w:sz w:val="24"/>
          <w:szCs w:val="24"/>
        </w:rPr>
        <w:t xml:space="preserve"> материала было прекращено</w:t>
      </w:r>
      <w:r>
        <w:rPr>
          <w:rFonts w:ascii="Times New Roman" w:hAnsi="Times New Roman" w:cs="Times New Roman"/>
          <w:sz w:val="24"/>
          <w:szCs w:val="24"/>
        </w:rPr>
        <w:t xml:space="preserve">, </w:t>
      </w:r>
      <w:r>
        <w:rPr>
          <w:rFonts w:ascii="Times New Roman" w:hAnsi="Times New Roman" w:cs="Times New Roman"/>
          <w:sz w:val="24"/>
          <w:szCs w:val="24"/>
        </w:rPr>
        <w:t xml:space="preserve">из них </w:t>
      </w:r>
      <w:r>
        <w:rPr>
          <w:rFonts w:ascii="Times New Roman" w:hAnsi="Times New Roman" w:cs="Times New Roman"/>
          <w:sz w:val="24"/>
          <w:szCs w:val="24"/>
        </w:rPr>
        <w:t xml:space="preserve">11 в связи с истечением срока рассмотрения административных материалов</w:t>
      </w:r>
      <w:r>
        <w:rPr>
          <w:rFonts w:ascii="Times New Roman" w:hAnsi="Times New Roman" w:cs="Times New Roman"/>
          <w:sz w:val="24"/>
          <w:szCs w:val="24"/>
        </w:rPr>
        <w:t xml:space="preserve">, </w:t>
      </w:r>
      <w:r>
        <w:rPr>
          <w:rFonts w:ascii="Times New Roman" w:hAnsi="Times New Roman" w:cs="Times New Roman"/>
          <w:sz w:val="24"/>
          <w:szCs w:val="24"/>
        </w:rPr>
        <w:t xml:space="preserve">11 за отсутствием состава административного правонарушения</w:t>
      </w:r>
      <w:r>
        <w:rPr>
          <w:rFonts w:ascii="Times New Roman" w:hAnsi="Times New Roman" w:cs="Times New Roman"/>
          <w:sz w:val="24"/>
          <w:szCs w:val="24"/>
        </w:rPr>
        <w:t xml:space="preserve">.</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 отче</w:t>
      </w:r>
      <w:r>
        <w:rPr>
          <w:rFonts w:ascii="Times New Roman" w:hAnsi="Times New Roman" w:cs="Times New Roman"/>
          <w:sz w:val="24"/>
          <w:szCs w:val="24"/>
        </w:rPr>
        <w:t xml:space="preserve">тный период проведено 39 рейдов. В</w:t>
      </w:r>
      <w:r>
        <w:rPr>
          <w:rFonts w:ascii="Times New Roman" w:hAnsi="Times New Roman" w:cs="Times New Roman"/>
          <w:sz w:val="24"/>
          <w:szCs w:val="24"/>
        </w:rPr>
        <w:t xml:space="preserve">ыезды были организованы г. Тайшет, г. Бирюсинск, с. Березовка, </w:t>
      </w:r>
      <w:r>
        <w:rPr>
          <w:rFonts w:ascii="Times New Roman" w:hAnsi="Times New Roman" w:cs="Times New Roman"/>
          <w:sz w:val="24"/>
          <w:szCs w:val="24"/>
        </w:rPr>
        <w:t xml:space="preserve">р.п</w:t>
      </w:r>
      <w:r>
        <w:rPr>
          <w:rFonts w:ascii="Times New Roman" w:hAnsi="Times New Roman" w:cs="Times New Roman"/>
          <w:sz w:val="24"/>
          <w:szCs w:val="24"/>
        </w:rPr>
        <w:t xml:space="preserve">. Юрты, с. Старый </w:t>
      </w:r>
      <w:r>
        <w:rPr>
          <w:rFonts w:ascii="Times New Roman" w:hAnsi="Times New Roman" w:cs="Times New Roman"/>
          <w:sz w:val="24"/>
          <w:szCs w:val="24"/>
        </w:rPr>
        <w:t xml:space="preserve">Акульшет</w:t>
      </w:r>
      <w:r>
        <w:rPr>
          <w:rFonts w:ascii="Times New Roman" w:hAnsi="Times New Roman" w:cs="Times New Roman"/>
          <w:sz w:val="24"/>
          <w:szCs w:val="24"/>
        </w:rPr>
        <w:t xml:space="preserve">, </w:t>
      </w:r>
      <w:r>
        <w:rPr>
          <w:rFonts w:ascii="Times New Roman" w:hAnsi="Times New Roman" w:cs="Times New Roman"/>
          <w:sz w:val="24"/>
          <w:szCs w:val="24"/>
        </w:rPr>
        <w:t xml:space="preserve">р.п</w:t>
      </w:r>
      <w:r>
        <w:rPr>
          <w:rFonts w:ascii="Times New Roman" w:hAnsi="Times New Roman" w:cs="Times New Roman"/>
          <w:sz w:val="24"/>
          <w:szCs w:val="24"/>
        </w:rPr>
        <w:t xml:space="preserve">. Квиток.</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2025 г. инициированы и проведены такие профилактические мероприят</w:t>
      </w:r>
      <w:r>
        <w:rPr>
          <w:rFonts w:ascii="Times New Roman" w:hAnsi="Times New Roman" w:cs="Times New Roman"/>
          <w:sz w:val="24"/>
          <w:szCs w:val="24"/>
        </w:rPr>
        <w:t xml:space="preserve">ия как «Сохрани ребенку жизнь», </w:t>
      </w:r>
      <w:r>
        <w:rPr>
          <w:rFonts w:ascii="Times New Roman" w:hAnsi="Times New Roman" w:cs="Times New Roman"/>
          <w:sz w:val="24"/>
          <w:szCs w:val="24"/>
        </w:rPr>
        <w:t xml:space="preserve">«Безопасное лето»</w:t>
      </w:r>
      <w:r>
        <w:rPr>
          <w:rFonts w:ascii="Times New Roman" w:hAnsi="Times New Roman" w:cs="Times New Roman"/>
          <w:sz w:val="24"/>
          <w:szCs w:val="24"/>
        </w:rPr>
        <w:t xml:space="preserve">, </w:t>
      </w:r>
      <w:r>
        <w:rPr>
          <w:rFonts w:ascii="Times New Roman" w:hAnsi="Times New Roman" w:cs="Times New Roman"/>
          <w:sz w:val="24"/>
          <w:szCs w:val="24"/>
        </w:rPr>
        <w:t xml:space="preserve">«Каждого ребенка за парту»</w:t>
      </w:r>
      <w:r>
        <w:rPr>
          <w:rFonts w:ascii="Times New Roman" w:hAnsi="Times New Roman" w:cs="Times New Roman"/>
          <w:sz w:val="24"/>
          <w:szCs w:val="24"/>
        </w:rPr>
        <w:t xml:space="preserve">. </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w:t>
      </w:r>
      <w:r>
        <w:rPr>
          <w:rFonts w:ascii="Times New Roman" w:hAnsi="Times New Roman" w:cs="Times New Roman"/>
          <w:sz w:val="24"/>
          <w:szCs w:val="24"/>
        </w:rPr>
        <w:t xml:space="preserve"> проведении данных мероприятий приняли участие все субъекты системы профилактики. Результаты проведен</w:t>
      </w:r>
      <w:r>
        <w:rPr>
          <w:rFonts w:ascii="Times New Roman" w:hAnsi="Times New Roman" w:cs="Times New Roman"/>
          <w:sz w:val="24"/>
          <w:szCs w:val="24"/>
        </w:rPr>
        <w:t xml:space="preserve">н</w:t>
      </w:r>
      <w:r>
        <w:rPr>
          <w:rFonts w:ascii="Times New Roman" w:hAnsi="Times New Roman" w:cs="Times New Roman"/>
          <w:sz w:val="24"/>
          <w:szCs w:val="24"/>
        </w:rPr>
        <w:t xml:space="preserve">ых мероприятий рассматривались на заседаниях комиссии.</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заседаниях КДН и ЗП по работе с Б</w:t>
      </w:r>
      <w:r>
        <w:rPr>
          <w:rFonts w:ascii="Times New Roman" w:hAnsi="Times New Roman" w:cs="Times New Roman"/>
          <w:sz w:val="24"/>
          <w:szCs w:val="24"/>
        </w:rPr>
        <w:t xml:space="preserve">анком данных Иркутской области </w:t>
      </w:r>
      <w:r>
        <w:rPr>
          <w:rFonts w:ascii="Times New Roman" w:hAnsi="Times New Roman" w:cs="Times New Roman"/>
          <w:sz w:val="24"/>
          <w:szCs w:val="24"/>
        </w:rPr>
        <w:t xml:space="preserve">за отчетный период поставлено на учет 30 неблагополучных семей (</w:t>
      </w:r>
      <w:r>
        <w:rPr>
          <w:rFonts w:ascii="Times New Roman" w:hAnsi="Times New Roman" w:cs="Times New Roman"/>
          <w:sz w:val="24"/>
          <w:szCs w:val="24"/>
        </w:rPr>
        <w:t xml:space="preserve">2024 г.- </w:t>
      </w:r>
      <w:r>
        <w:rPr>
          <w:rFonts w:ascii="Times New Roman" w:hAnsi="Times New Roman" w:cs="Times New Roman"/>
          <w:sz w:val="24"/>
          <w:szCs w:val="24"/>
        </w:rPr>
        <w:t xml:space="preserve">69) и 40 несовершеннолетних, совершивших антиобщественные деяния (преступления и правонарушения)</w:t>
      </w:r>
      <w:r>
        <w:rPr>
          <w:rFonts w:ascii="Times New Roman" w:hAnsi="Times New Roman" w:cs="Times New Roman"/>
          <w:sz w:val="24"/>
          <w:szCs w:val="24"/>
        </w:rPr>
        <w:t xml:space="preserve"> </w:t>
      </w:r>
      <w:r>
        <w:rPr>
          <w:rFonts w:ascii="Times New Roman" w:hAnsi="Times New Roman" w:cs="Times New Roman"/>
          <w:sz w:val="24"/>
          <w:szCs w:val="24"/>
        </w:rPr>
        <w:t xml:space="preserve">(</w:t>
      </w:r>
      <w:r>
        <w:rPr>
          <w:rFonts w:ascii="Times New Roman" w:hAnsi="Times New Roman" w:cs="Times New Roman"/>
          <w:sz w:val="24"/>
          <w:szCs w:val="24"/>
        </w:rPr>
        <w:t xml:space="preserve">2024 г. -</w:t>
      </w:r>
      <w:r>
        <w:rPr>
          <w:rFonts w:ascii="Times New Roman" w:hAnsi="Times New Roman" w:cs="Times New Roman"/>
          <w:sz w:val="24"/>
          <w:szCs w:val="24"/>
        </w:rPr>
        <w:t xml:space="preserve"> 32). </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 состоянию на 01.01.2026 г. на профилактическом учете состоит 59 неблагополучных семей (2024 г. - 100) и 34 несовершеннолетних, с которыми субъектами системы профилактики проводится профилактическая работа (2024 г. - 32). </w:t>
      </w:r>
      <w:r>
        <w:rPr>
          <w:rFonts w:ascii="Times New Roman" w:hAnsi="Times New Roman" w:cs="Times New Roman"/>
          <w:sz w:val="24"/>
          <w:szCs w:val="24"/>
        </w:rPr>
      </w:r>
    </w:p>
    <w:p>
      <w:pPr>
        <w:ind w:firstLine="567"/>
        <w:jc w:val="both"/>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ПЛАНЫ И ЗАДАЧИ НА 202</w:t>
      </w:r>
      <w:r>
        <w:rPr>
          <w:rFonts w:ascii="Times New Roman" w:hAnsi="Times New Roman" w:eastAsia="Calibri" w:cs="Times New Roman"/>
          <w:b/>
          <w:sz w:val="24"/>
          <w:szCs w:val="24"/>
        </w:rPr>
        <w:t xml:space="preserve">6</w:t>
      </w:r>
      <w:r>
        <w:rPr>
          <w:rFonts w:ascii="Times New Roman" w:hAnsi="Times New Roman" w:eastAsia="Calibri" w:cs="Times New Roman"/>
          <w:b/>
          <w:sz w:val="24"/>
          <w:szCs w:val="24"/>
        </w:rPr>
        <w:t xml:space="preserve"> </w:t>
      </w:r>
      <w:r>
        <w:rPr>
          <w:rFonts w:ascii="Times New Roman" w:hAnsi="Times New Roman" w:eastAsia="Calibri" w:cs="Times New Roman"/>
          <w:b/>
          <w:sz w:val="24"/>
          <w:szCs w:val="24"/>
        </w:rPr>
        <w:t xml:space="preserve">ГОД</w:t>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w:t>
      </w:r>
      <w:r>
        <w:rPr>
          <w:rFonts w:ascii="Times New Roman" w:hAnsi="Times New Roman" w:eastAsia="Calibri" w:cs="Times New Roman"/>
          <w:sz w:val="24"/>
          <w:szCs w:val="24"/>
        </w:rPr>
        <w:t xml:space="preserve">2026</w:t>
      </w:r>
      <w:r>
        <w:rPr>
          <w:rFonts w:ascii="Times New Roman" w:hAnsi="Times New Roman" w:eastAsia="Calibri" w:cs="Times New Roman"/>
          <w:sz w:val="24"/>
          <w:szCs w:val="24"/>
        </w:rPr>
        <w:t xml:space="preserve"> году предстоит реализовать следующие мероприятия:</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bookmarkStart w:id="1" w:name="_GoBack"/>
      <w:r/>
      <w:bookmarkEnd w:id="1"/>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Демографическое развитие</w:t>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Для преодоления негативных тенденций в демографических процессах на территории Тайшетского муниципального округа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обеспечение доступности услуг по организации отдыха и оздоровления детей в рамках субсидии на </w:t>
      </w:r>
      <w:r>
        <w:rPr>
          <w:rFonts w:ascii="Times New Roman" w:hAnsi="Times New Roman" w:eastAsia="Calibri" w:cs="Times New Roman"/>
          <w:sz w:val="24"/>
          <w:szCs w:val="24"/>
        </w:rPr>
        <w:t xml:space="preserve">софинансирование</w:t>
      </w:r>
      <w:r>
        <w:rPr>
          <w:rFonts w:ascii="Times New Roman" w:hAnsi="Times New Roman" w:eastAsia="Calibri" w:cs="Times New Roman"/>
          <w:sz w:val="24"/>
          <w:szCs w:val="24"/>
        </w:rPr>
        <w:t xml:space="preserve"> расходов по оплате набора продуктов питания в лагерях с дневным пребыванием детей – 14,96 млн рублей, в том числе за счет средств областного бюджета – 8,98 млн рублей и бюджета округа – 5,98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пропаганда здорового образа жизни среди населения Тайшетского муниципального округа;</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укрепление института семьи, популяризация семейных ценностей.</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Образование</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повышения качества и доступности образования, улучшения организации образовательного процесса, развития материально-технической базы учреждений сферы образования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разработка проектно-сметной документации на капитальный ремонт МКОУ </w:t>
      </w:r>
      <w:r>
        <w:rPr>
          <w:rFonts w:ascii="Times New Roman" w:hAnsi="Times New Roman" w:eastAsia="Calibri" w:cs="Times New Roman"/>
          <w:sz w:val="24"/>
          <w:szCs w:val="24"/>
        </w:rPr>
        <w:t xml:space="preserve">Бирюсинская</w:t>
      </w:r>
      <w:r>
        <w:rPr>
          <w:rFonts w:ascii="Times New Roman" w:hAnsi="Times New Roman" w:eastAsia="Calibri" w:cs="Times New Roman"/>
          <w:sz w:val="24"/>
          <w:szCs w:val="24"/>
        </w:rPr>
        <w:t xml:space="preserve"> СОШ за счет средств бюджета округа – 3,9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проведение текущих ремонтов в образовательных организациях за счет средств бюджета округа – 1,9 млн рублей;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оказание содействия в обеспече</w:t>
      </w:r>
      <w:r>
        <w:rPr>
          <w:rFonts w:ascii="Times New Roman" w:hAnsi="Times New Roman" w:eastAsia="Calibri" w:cs="Times New Roman"/>
          <w:sz w:val="24"/>
          <w:szCs w:val="24"/>
        </w:rPr>
        <w:t xml:space="preserve">нии служебными жилыми помещениями специалистов сферы образования, поставленных на учет в качестве нуждающихся в служебных жилых помещениях (приобретение благоустроенного жилого помещения-квартиры в г. Тайшете) за счет средств бюджета округа - 6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выплата денежной компенсации за найм (аренду) жилого помещения, специалистам, приглашенным на работу в Тайшетский муниципальный округ, за счет средств бюджета округа – 7,7 млн рублей.</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Здравоохранение</w:t>
      </w:r>
      <w:r>
        <w:rPr>
          <w:rFonts w:ascii="Times New Roman" w:hAnsi="Times New Roman" w:eastAsia="Calibri" w:cs="Times New Roman"/>
          <w:b/>
          <w:sz w:val="24"/>
          <w:szCs w:val="24"/>
        </w:rPr>
      </w:r>
    </w:p>
    <w:p>
      <w:pPr>
        <w:ind w:firstLine="567"/>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улучшения состояния здоровья населения, повышения укомплектованности медицинских организаций медицинскими кадрами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предоставление медицинским работникам мер социальной поддержки (выплата денежной компенсации за найм жилых помещений специалистам ОГБУЗ «Тайшетская </w:t>
      </w:r>
      <w:r>
        <w:rPr>
          <w:rFonts w:ascii="Times New Roman" w:hAnsi="Times New Roman" w:eastAsia="Calibri" w:cs="Times New Roman"/>
          <w:sz w:val="24"/>
          <w:szCs w:val="24"/>
        </w:rPr>
        <w:t xml:space="preserve">район</w:t>
      </w:r>
      <w:r>
        <w:rPr>
          <w:rFonts w:ascii="Times New Roman" w:hAnsi="Times New Roman" w:eastAsia="Calibri" w:cs="Times New Roman"/>
          <w:sz w:val="24"/>
          <w:szCs w:val="24"/>
        </w:rPr>
        <w:t xml:space="preserve">ная</w:t>
      </w:r>
      <w:r>
        <w:rPr>
          <w:rFonts w:ascii="Times New Roman" w:hAnsi="Times New Roman" w:eastAsia="Calibri" w:cs="Times New Roman"/>
          <w:sz w:val="24"/>
          <w:szCs w:val="24"/>
        </w:rPr>
        <w:t xml:space="preserve"> больница» за счет средств бюджета округа - 0,6 млн рублей.</w:t>
      </w:r>
      <w:r>
        <w:rPr>
          <w:rFonts w:ascii="Times New Roman" w:hAnsi="Times New Roman" w:eastAsia="Calibri" w:cs="Times New Roman"/>
          <w:sz w:val="24"/>
          <w:szCs w:val="24"/>
        </w:rPr>
      </w:r>
    </w:p>
    <w:p>
      <w:pPr>
        <w:ind w:firstLine="567"/>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Культура</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создания условий для раскрытия и развития творческого потенциала жителей Тайшетского муниципального округа, укрепления материально-технической базы учреждений культуры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реализация инициативного проекта «Юбилей собирает друзей» - материально - техническое обеспе</w:t>
      </w:r>
      <w:r>
        <w:rPr>
          <w:rFonts w:ascii="Times New Roman" w:hAnsi="Times New Roman" w:eastAsia="Calibri" w:cs="Times New Roman"/>
          <w:sz w:val="24"/>
          <w:szCs w:val="24"/>
        </w:rPr>
        <w:t xml:space="preserve">чение МБУК «Центр культуры и кино «Надежда»»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реализация мероприятий по модернизации библиотек в части комплектования книжных фондов в рамках субсидии на поддержку отраслей культуры – 0,</w:t>
      </w:r>
      <w:r>
        <w:rPr>
          <w:rFonts w:ascii="Times New Roman" w:hAnsi="Times New Roman" w:eastAsia="Calibri" w:cs="Times New Roman"/>
          <w:sz w:val="24"/>
          <w:szCs w:val="24"/>
        </w:rPr>
        <w:t xml:space="preserve">3</w:t>
      </w:r>
      <w:r>
        <w:rPr>
          <w:rFonts w:ascii="Times New Roman" w:hAnsi="Times New Roman" w:eastAsia="Calibri" w:cs="Times New Roman"/>
          <w:sz w:val="24"/>
          <w:szCs w:val="24"/>
        </w:rPr>
        <w:t xml:space="preserve"> млн рублей, в том числе за счет с</w:t>
      </w:r>
      <w:r>
        <w:rPr>
          <w:rFonts w:ascii="Times New Roman" w:hAnsi="Times New Roman" w:eastAsia="Calibri" w:cs="Times New Roman"/>
          <w:sz w:val="24"/>
          <w:szCs w:val="24"/>
        </w:rPr>
        <w:t xml:space="preserve">редств федерального бюджета 0,2</w:t>
      </w:r>
      <w:r>
        <w:rPr>
          <w:rFonts w:ascii="Times New Roman" w:hAnsi="Times New Roman" w:eastAsia="Calibri" w:cs="Times New Roman"/>
          <w:sz w:val="24"/>
          <w:szCs w:val="24"/>
        </w:rPr>
        <w:t xml:space="preserve"> млн руб., областного бюджета – 0,07 млн рублей и бюджета округа – 0,02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Молодежная политика</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поддержки молодых семей на территории Тайшетского муниципального округа, повышения гражданской и социальной активности молодежи,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предоставление социальных вы</w:t>
      </w:r>
      <w:r>
        <w:rPr>
          <w:rFonts w:ascii="Times New Roman" w:hAnsi="Times New Roman" w:eastAsia="Calibri" w:cs="Times New Roman"/>
          <w:sz w:val="24"/>
          <w:szCs w:val="24"/>
        </w:rPr>
        <w:t xml:space="preserve">плат молодым семьям в рамках субсидии на реализацию мероприятий по обеспечению жильем молодых семей – 13,3 млн рублей, в том числе за счет средств федерального бюджета – 1,3 млн рублей, областного бюджета – 6,7 млн рублей и бюджета округа – 5,3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Спорт</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развитие системы массовой физической культуры и спорта на территории Тайшетского муниципального округа,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реализация инициативного проекта «</w:t>
      </w:r>
      <w:r>
        <w:rPr>
          <w:rFonts w:ascii="Times New Roman" w:hAnsi="Times New Roman" w:eastAsia="Calibri" w:cs="Times New Roman"/>
          <w:color w:val="000000"/>
          <w:sz w:val="24"/>
          <w:szCs w:val="24"/>
        </w:rPr>
        <w:t xml:space="preserve">Текущий ремонт трибун хоккейного корта по ул. Чапаева 18А в </w:t>
      </w:r>
      <w:r>
        <w:rPr>
          <w:rFonts w:ascii="Times New Roman" w:hAnsi="Times New Roman" w:eastAsia="Calibri" w:cs="Times New Roman"/>
          <w:color w:val="000000"/>
          <w:sz w:val="24"/>
          <w:szCs w:val="24"/>
        </w:rPr>
        <w:t xml:space="preserve">р.п</w:t>
      </w:r>
      <w:r>
        <w:rPr>
          <w:rFonts w:ascii="Times New Roman" w:hAnsi="Times New Roman" w:eastAsia="Calibri" w:cs="Times New Roman"/>
          <w:color w:val="000000"/>
          <w:sz w:val="24"/>
          <w:szCs w:val="24"/>
        </w:rPr>
        <w:t xml:space="preserve">. Квиток</w:t>
      </w:r>
      <w:r>
        <w:rPr>
          <w:rFonts w:ascii="Times New Roman" w:hAnsi="Times New Roman" w:eastAsia="Calibri" w:cs="Times New Roman"/>
          <w:sz w:val="24"/>
          <w:szCs w:val="24"/>
        </w:rPr>
        <w:t xml:space="preserve">»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Транспорт и дорожная служба</w:t>
      </w:r>
      <w:r>
        <w:rPr>
          <w:rFonts w:ascii="Times New Roman" w:hAnsi="Times New Roman" w:eastAsia="Calibri" w:cs="Times New Roman"/>
          <w:b/>
          <w:sz w:val="24"/>
          <w:szCs w:val="24"/>
        </w:rPr>
      </w:r>
    </w:p>
    <w:p>
      <w:pPr>
        <w:ind w:firstLine="567"/>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Для повышения транспортной доступности, обеспечения устойчивого сообщения со всеми населенными пунктами Тайшетского муниципального округа, снижения аварийности и повышения безопасности дорожного движения на автомобильных дорогах планируется: </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осуществление дорожной деятельности в отношении автомобильных дорог за счёт средств муниципального дорожного фонда Тайшетского муниципального округа – 109,3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осуществление дорожной деятельности в отношении автомобильных дорог общего пользования местного значения, включенных в программы дорожной деятельности муниципальных образований Иркутской области – 74,2 млн рублей, в том числе за счёт средств областного</w:t>
      </w:r>
      <w:r>
        <w:rPr>
          <w:rFonts w:ascii="Times New Roman" w:hAnsi="Times New Roman" w:eastAsia="Calibri" w:cs="Times New Roman"/>
          <w:sz w:val="24"/>
          <w:szCs w:val="24"/>
        </w:rPr>
        <w:t xml:space="preserve"> бюджета </w:t>
      </w:r>
      <w:r>
        <w:rPr>
          <w:rFonts w:ascii="Times New Roman" w:hAnsi="Times New Roman" w:eastAsia="Calibri" w:cs="Times New Roman"/>
          <w:sz w:val="24"/>
          <w:szCs w:val="24"/>
        </w:rPr>
        <w:t xml:space="preserve">– 69</w:t>
      </w:r>
      <w:r>
        <w:rPr>
          <w:rFonts w:ascii="Times New Roman" w:hAnsi="Times New Roman" w:eastAsia="Calibri" w:cs="Times New Roman"/>
          <w:sz w:val="24"/>
          <w:szCs w:val="24"/>
        </w:rPr>
        <w:t xml:space="preserve">,0</w:t>
      </w:r>
      <w:r>
        <w:rPr>
          <w:rFonts w:ascii="Times New Roman" w:hAnsi="Times New Roman" w:eastAsia="Calibri" w:cs="Times New Roman"/>
          <w:sz w:val="24"/>
          <w:szCs w:val="24"/>
        </w:rPr>
        <w:t xml:space="preserve"> млн рублей, бюджета округа - 5,2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установка светофорного объекта на перекрестке улиц Андреева и Партизанская в г. Тайшете и устройство тротуара по ул. Транспортной от ул. </w:t>
      </w:r>
      <w:r>
        <w:rPr>
          <w:rFonts w:ascii="Times New Roman" w:hAnsi="Times New Roman" w:eastAsia="Calibri" w:cs="Times New Roman"/>
          <w:sz w:val="24"/>
          <w:szCs w:val="24"/>
        </w:rPr>
        <w:t xml:space="preserve">Бурлова</w:t>
      </w:r>
      <w:r>
        <w:rPr>
          <w:rFonts w:ascii="Times New Roman" w:hAnsi="Times New Roman" w:eastAsia="Calibri" w:cs="Times New Roman"/>
          <w:sz w:val="24"/>
          <w:szCs w:val="24"/>
        </w:rPr>
        <w:t xml:space="preserve"> до ул. Терешковой в г. Тайшете в рамках субсидии на реализацию мероприятий по обеспечению безопасности дорожного движения на автомобильных дорогах общего пользования местного значения -  5</w:t>
      </w:r>
      <w:r>
        <w:rPr>
          <w:rFonts w:ascii="Times New Roman" w:hAnsi="Times New Roman" w:eastAsia="Calibri" w:cs="Times New Roman"/>
          <w:sz w:val="24"/>
          <w:szCs w:val="24"/>
        </w:rPr>
        <w:t xml:space="preserve">,0</w:t>
      </w:r>
      <w:r>
        <w:rPr>
          <w:rFonts w:ascii="Times New Roman" w:hAnsi="Times New Roman" w:eastAsia="Calibri" w:cs="Times New Roman"/>
          <w:sz w:val="24"/>
          <w:szCs w:val="24"/>
        </w:rPr>
        <w:t xml:space="preserve"> млн рублей, в том числе за счет средств областного бюджета – 3,7 млн рублей и бюджета округа – 1,3 млн рублей</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ремонт участка автомобильной дороги  по  ул. Пушкина (от ул. Академика Павлова до сворота на аэропорт) в г. Тайшет в рамках субсидии в целях </w:t>
      </w:r>
      <w:r>
        <w:rPr>
          <w:rFonts w:ascii="Times New Roman" w:hAnsi="Times New Roman" w:eastAsia="Calibri" w:cs="Times New Roman"/>
          <w:sz w:val="24"/>
          <w:szCs w:val="24"/>
        </w:rPr>
        <w:t xml:space="preserve">софинансирования</w:t>
      </w:r>
      <w:r>
        <w:rPr>
          <w:rFonts w:ascii="Times New Roman" w:hAnsi="Times New Roman" w:eastAsia="Calibri" w:cs="Times New Roman"/>
          <w:sz w:val="24"/>
          <w:szCs w:val="24"/>
        </w:rPr>
        <w:t xml:space="preserve"> расходных обязательств муниципальных образований </w:t>
      </w:r>
      <w:r>
        <w:rPr>
          <w:rFonts w:ascii="Times New Roman" w:hAnsi="Times New Roman" w:eastAsia="Calibri" w:cs="Times New Roman"/>
          <w:sz w:val="24"/>
          <w:szCs w:val="24"/>
        </w:rPr>
        <w:tab/>
        <w:t xml:space="preserve">Иркутской области на осуществление </w:t>
      </w:r>
      <w:r>
        <w:rPr>
          <w:rFonts w:ascii="Times New Roman" w:hAnsi="Times New Roman" w:eastAsia="Calibri" w:cs="Times New Roman"/>
          <w:sz w:val="24"/>
          <w:szCs w:val="24"/>
        </w:rPr>
        <w:t xml:space="preserve">дорожной деятельности в отношении автомобильных дорог общего пользования местного значения, входящих в транспортный каркас Иркутской области – 28,8 млн рублей, в том числе за счет средств областного бюджета – 26,8 млн рублей и бюджет округа – 2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ремонт участка автомобильной дороги по ул. Транспортной (от ул. Андреева до ул. Гагарина) в г. Тайшете в рамках субсидии в целях </w:t>
      </w:r>
      <w:r>
        <w:rPr>
          <w:rFonts w:ascii="Times New Roman" w:hAnsi="Times New Roman" w:eastAsia="Calibri" w:cs="Times New Roman"/>
          <w:sz w:val="24"/>
          <w:szCs w:val="24"/>
        </w:rPr>
        <w:t xml:space="preserve">софинансирования</w:t>
      </w:r>
      <w:r>
        <w:rPr>
          <w:rFonts w:ascii="Times New Roman" w:hAnsi="Times New Roman" w:eastAsia="Calibri" w:cs="Times New Roman"/>
          <w:sz w:val="24"/>
          <w:szCs w:val="24"/>
        </w:rPr>
        <w:t xml:space="preserve"> расходных обязательств муниципальных образований </w:t>
      </w:r>
      <w:r>
        <w:rPr>
          <w:rFonts w:ascii="Times New Roman" w:hAnsi="Times New Roman" w:eastAsia="Calibri" w:cs="Times New Roman"/>
          <w:sz w:val="24"/>
          <w:szCs w:val="24"/>
        </w:rPr>
        <w:tab/>
        <w:t xml:space="preserve">Иркутской области на осуществление </w:t>
      </w:r>
      <w:r>
        <w:rPr>
          <w:rFonts w:ascii="Times New Roman" w:hAnsi="Times New Roman" w:eastAsia="Calibri" w:cs="Times New Roman"/>
          <w:sz w:val="24"/>
          <w:szCs w:val="24"/>
        </w:rPr>
        <w:t xml:space="preserve">дорожной деятельности в отношении автомобильных дорог общего пользования местного значения, входящих в транспортный каркас Иркутской области – 33,6 млн рублей, в том числе за счет средств областного бюджета – 31,2 млн рублей и бюджет округа 2,4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ремонт участка автомобильной дороги по ул. Суворова (от ул. Индустриальной до ул. Партизанской) в г. Тайшете в рамках субсидии в целях </w:t>
      </w:r>
      <w:r>
        <w:rPr>
          <w:rFonts w:ascii="Times New Roman" w:hAnsi="Times New Roman" w:eastAsia="Calibri" w:cs="Times New Roman"/>
          <w:sz w:val="24"/>
          <w:szCs w:val="24"/>
        </w:rPr>
        <w:t xml:space="preserve">софинансирования</w:t>
      </w:r>
      <w:r>
        <w:rPr>
          <w:rFonts w:ascii="Times New Roman" w:hAnsi="Times New Roman" w:eastAsia="Calibri" w:cs="Times New Roman"/>
          <w:sz w:val="24"/>
          <w:szCs w:val="24"/>
        </w:rPr>
        <w:t xml:space="preserve"> расходных обязательств муниципальных образований </w:t>
      </w:r>
      <w:r>
        <w:rPr>
          <w:rFonts w:ascii="Times New Roman" w:hAnsi="Times New Roman" w:eastAsia="Calibri" w:cs="Times New Roman"/>
          <w:sz w:val="24"/>
          <w:szCs w:val="24"/>
        </w:rPr>
        <w:tab/>
        <w:t xml:space="preserve">Иркутской области на осуществлени</w:t>
      </w:r>
      <w:r>
        <w:rPr>
          <w:rFonts w:ascii="Times New Roman" w:hAnsi="Times New Roman" w:eastAsia="Calibri" w:cs="Times New Roman"/>
          <w:sz w:val="24"/>
          <w:szCs w:val="24"/>
        </w:rPr>
        <w:t xml:space="preserve">е дорожной деятельности в отношении автомобильных дорог общего пользования местного значения, входящих в транспортный каркас Иркутской области – 16 млн рублей, в том числе за счет средств областного бюджета – 13,5 млн рублей и бюджет округа 2,5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ремонт участка автомобильной дороги по ул. Калинина (от ул. Кирова до ул. Нагорной) в г. </w:t>
      </w:r>
      <w:r>
        <w:rPr>
          <w:rFonts w:ascii="Times New Roman" w:hAnsi="Times New Roman" w:eastAsia="Calibri" w:cs="Times New Roman"/>
          <w:sz w:val="24"/>
          <w:szCs w:val="24"/>
        </w:rPr>
        <w:t xml:space="preserve">Бирюсинскев</w:t>
      </w:r>
      <w:r>
        <w:rPr>
          <w:rFonts w:ascii="Times New Roman" w:hAnsi="Times New Roman" w:eastAsia="Calibri" w:cs="Times New Roman"/>
          <w:sz w:val="24"/>
          <w:szCs w:val="24"/>
        </w:rPr>
        <w:t xml:space="preserve"> рамках субсидии в целях </w:t>
      </w:r>
      <w:r>
        <w:rPr>
          <w:rFonts w:ascii="Times New Roman" w:hAnsi="Times New Roman" w:eastAsia="Calibri" w:cs="Times New Roman"/>
          <w:sz w:val="24"/>
          <w:szCs w:val="24"/>
        </w:rPr>
        <w:t xml:space="preserve">софинансирования</w:t>
      </w:r>
      <w:r>
        <w:rPr>
          <w:rFonts w:ascii="Times New Roman" w:hAnsi="Times New Roman" w:eastAsia="Calibri" w:cs="Times New Roman"/>
          <w:sz w:val="24"/>
          <w:szCs w:val="24"/>
        </w:rPr>
        <w:t xml:space="preserve"> расходных обязательств муниципальных образований </w:t>
      </w:r>
      <w:r>
        <w:rPr>
          <w:rFonts w:ascii="Times New Roman" w:hAnsi="Times New Roman" w:eastAsia="Calibri" w:cs="Times New Roman"/>
          <w:sz w:val="24"/>
          <w:szCs w:val="24"/>
        </w:rPr>
        <w:tab/>
        <w:t xml:space="preserve">Иркутской области на осуществление </w:t>
      </w:r>
      <w:r>
        <w:rPr>
          <w:rFonts w:ascii="Times New Roman" w:hAnsi="Times New Roman" w:eastAsia="Calibri" w:cs="Times New Roman"/>
          <w:sz w:val="24"/>
          <w:szCs w:val="24"/>
        </w:rPr>
        <w:t xml:space="preserve">дорожной деятельности в отношении автомобильных дорог общего пользования местного значения, входящих в транспортный каркас Иркутской области – 10,9 млн рублей, в том числе за счет средств областного бюджета – 10,1 млн рублей и бюджет округа 0,8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ремонт участка автомобильной дороги по ул. Шушкевича 1 (от ул. Кирова до ул. Дружбы)</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в г. Бирюсинске в рамках субсидии в целях </w:t>
      </w:r>
      <w:r>
        <w:rPr>
          <w:rFonts w:ascii="Times New Roman" w:hAnsi="Times New Roman" w:eastAsia="Calibri" w:cs="Times New Roman"/>
          <w:sz w:val="24"/>
          <w:szCs w:val="24"/>
        </w:rPr>
        <w:t xml:space="preserve">софинансирования</w:t>
      </w:r>
      <w:r>
        <w:rPr>
          <w:rFonts w:ascii="Times New Roman" w:hAnsi="Times New Roman" w:eastAsia="Calibri" w:cs="Times New Roman"/>
          <w:sz w:val="24"/>
          <w:szCs w:val="24"/>
        </w:rPr>
        <w:t xml:space="preserve"> расходных обязательств муниципальных образований </w:t>
      </w:r>
      <w:r>
        <w:rPr>
          <w:rFonts w:ascii="Times New Roman" w:hAnsi="Times New Roman" w:eastAsia="Calibri" w:cs="Times New Roman"/>
          <w:sz w:val="24"/>
          <w:szCs w:val="24"/>
        </w:rPr>
        <w:tab/>
        <w:t xml:space="preserve">Иркутской области на осуществление дорожной деятельности в отношении автомобильных дорог общего пользования местного </w:t>
      </w:r>
      <w:r>
        <w:rPr>
          <w:rFonts w:ascii="Times New Roman" w:hAnsi="Times New Roman" w:eastAsia="Calibri" w:cs="Times New Roman"/>
          <w:sz w:val="24"/>
          <w:szCs w:val="24"/>
        </w:rPr>
        <w:t xml:space="preserve">значения, входящих в транспортный каркас Иркутской области – 14,3 млн рублей, в том числе за счет средств областного бюджета – 13,3 млн рублей и бюджет округа 1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ремонт участка автомобильной дороги по ул. Заводской (от ул. Дружбы до ул. Чехова)</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в г. Бирюсинске в рамках субсидии в целях </w:t>
      </w:r>
      <w:r>
        <w:rPr>
          <w:rFonts w:ascii="Times New Roman" w:hAnsi="Times New Roman" w:eastAsia="Calibri" w:cs="Times New Roman"/>
          <w:sz w:val="24"/>
          <w:szCs w:val="24"/>
        </w:rPr>
        <w:t xml:space="preserve">софинансирования</w:t>
      </w:r>
      <w:r>
        <w:rPr>
          <w:rFonts w:ascii="Times New Roman" w:hAnsi="Times New Roman" w:eastAsia="Calibri" w:cs="Times New Roman"/>
          <w:sz w:val="24"/>
          <w:szCs w:val="24"/>
        </w:rPr>
        <w:t xml:space="preserve"> расходных обязательств муниципальных образований </w:t>
      </w:r>
      <w:r>
        <w:rPr>
          <w:rFonts w:ascii="Times New Roman" w:hAnsi="Times New Roman" w:eastAsia="Calibri" w:cs="Times New Roman"/>
          <w:sz w:val="24"/>
          <w:szCs w:val="24"/>
        </w:rPr>
        <w:tab/>
        <w:t xml:space="preserve">Иркутской области на осуществлени</w:t>
      </w:r>
      <w:r>
        <w:rPr>
          <w:rFonts w:ascii="Times New Roman" w:hAnsi="Times New Roman" w:eastAsia="Calibri" w:cs="Times New Roman"/>
          <w:sz w:val="24"/>
          <w:szCs w:val="24"/>
        </w:rPr>
        <w:t xml:space="preserve">е дорожной деятельности в отношении автомобильных дорог общего пользования местного значения, входящих в транспортный каркас Иркутской области – 5,9 млн рублей, в том числе за счет средств областного бюджета – 5,5 млн рублей и бюджет округа 0,4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ремонт участка автомобильной дороги по ул. Фрунзе (от ул. Крупской до ул. Парижской Коммуны) в г. Бирюсинске в рамках субсидии в целях </w:t>
      </w:r>
      <w:r>
        <w:rPr>
          <w:rFonts w:ascii="Times New Roman" w:hAnsi="Times New Roman" w:eastAsia="Calibri" w:cs="Times New Roman"/>
          <w:sz w:val="24"/>
          <w:szCs w:val="24"/>
        </w:rPr>
        <w:t xml:space="preserve">софинансирования</w:t>
      </w:r>
      <w:r>
        <w:rPr>
          <w:rFonts w:ascii="Times New Roman" w:hAnsi="Times New Roman" w:eastAsia="Calibri" w:cs="Times New Roman"/>
          <w:sz w:val="24"/>
          <w:szCs w:val="24"/>
        </w:rPr>
        <w:t xml:space="preserve"> расходных обязательств муниципальных образований </w:t>
      </w:r>
      <w:r>
        <w:rPr>
          <w:rFonts w:ascii="Times New Roman" w:hAnsi="Times New Roman" w:eastAsia="Calibri" w:cs="Times New Roman"/>
          <w:sz w:val="24"/>
          <w:szCs w:val="24"/>
        </w:rPr>
        <w:tab/>
        <w:t xml:space="preserve">Иркутской области на осуществлени</w:t>
      </w:r>
      <w:r>
        <w:rPr>
          <w:rFonts w:ascii="Times New Roman" w:hAnsi="Times New Roman" w:eastAsia="Calibri" w:cs="Times New Roman"/>
          <w:sz w:val="24"/>
          <w:szCs w:val="24"/>
        </w:rPr>
        <w:t xml:space="preserve">е дорожной деятельности в отношении автомобильных дорог общего пользования местного значения, входящих в транспортный каркас Иркутской области – 3,1 млн рублей, в том числе за счет средств областного бюджета – 2,9 млн рублей и бюджет округа 0,2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ремонт автомобильной дороги общего пользования местного значения в п. </w:t>
      </w:r>
      <w:r>
        <w:rPr>
          <w:rFonts w:ascii="Times New Roman" w:hAnsi="Times New Roman" w:eastAsia="Calibri" w:cs="Times New Roman"/>
          <w:sz w:val="24"/>
          <w:szCs w:val="24"/>
        </w:rPr>
        <w:t xml:space="preserve">Новобирюсинский</w:t>
      </w:r>
      <w:r>
        <w:rPr>
          <w:rFonts w:ascii="Times New Roman" w:hAnsi="Times New Roman" w:eastAsia="Calibri" w:cs="Times New Roman"/>
          <w:sz w:val="24"/>
          <w:szCs w:val="24"/>
        </w:rPr>
        <w:t xml:space="preserve"> по ул. Центральной 1 (от ул. Железнодорожной до ул. 40 лет Победы) в рамках субсидии в целях </w:t>
      </w:r>
      <w:r>
        <w:rPr>
          <w:rFonts w:ascii="Times New Roman" w:hAnsi="Times New Roman" w:eastAsia="Calibri" w:cs="Times New Roman"/>
          <w:sz w:val="24"/>
          <w:szCs w:val="24"/>
        </w:rPr>
        <w:t xml:space="preserve">софинансирования</w:t>
      </w:r>
      <w:r>
        <w:rPr>
          <w:rFonts w:ascii="Times New Roman" w:hAnsi="Times New Roman" w:eastAsia="Calibri" w:cs="Times New Roman"/>
          <w:sz w:val="24"/>
          <w:szCs w:val="24"/>
        </w:rPr>
        <w:t xml:space="preserve"> расходных обязательств муниципальных образований </w:t>
      </w:r>
      <w:r>
        <w:rPr>
          <w:rFonts w:ascii="Times New Roman" w:hAnsi="Times New Roman" w:eastAsia="Calibri" w:cs="Times New Roman"/>
          <w:sz w:val="24"/>
          <w:szCs w:val="24"/>
        </w:rPr>
        <w:tab/>
        <w:t xml:space="preserve">Иркутской области на осуществл</w:t>
      </w:r>
      <w:r>
        <w:rPr>
          <w:rFonts w:ascii="Times New Roman" w:hAnsi="Times New Roman" w:eastAsia="Calibri" w:cs="Times New Roman"/>
          <w:sz w:val="24"/>
          <w:szCs w:val="24"/>
        </w:rPr>
        <w:t xml:space="preserve">ение дорожной деятельности в отношении автомобильных дорог общего пользования местного значения, входящих в транспортный каркас Иркутской области – 9,7 млн рублей, в том числе за счет средств областного бюджета – 9 млн рублей и бюджет округа 0,7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тротуара от дома № 2 микро</w:t>
      </w:r>
      <w:r>
        <w:rPr>
          <w:rFonts w:ascii="Times New Roman" w:hAnsi="Times New Roman" w:eastAsia="Calibri" w:cs="Times New Roman"/>
          <w:color w:val="000000"/>
          <w:sz w:val="24"/>
          <w:szCs w:val="24"/>
        </w:rPr>
        <w:t xml:space="preserve">район</w:t>
      </w:r>
      <w:r>
        <w:rPr>
          <w:rFonts w:ascii="Times New Roman" w:hAnsi="Times New Roman" w:eastAsia="Calibri" w:cs="Times New Roman"/>
          <w:color w:val="000000"/>
          <w:sz w:val="24"/>
          <w:szCs w:val="24"/>
        </w:rPr>
        <w:t xml:space="preserve">а</w:t>
      </w:r>
      <w:r>
        <w:rPr>
          <w:rFonts w:ascii="Times New Roman" w:hAnsi="Times New Roman" w:eastAsia="Calibri" w:cs="Times New Roman"/>
          <w:color w:val="000000"/>
          <w:sz w:val="24"/>
          <w:szCs w:val="24"/>
        </w:rPr>
        <w:t xml:space="preserve"> имени </w:t>
      </w:r>
      <w:r>
        <w:rPr>
          <w:rFonts w:ascii="Times New Roman" w:hAnsi="Times New Roman" w:eastAsia="Calibri" w:cs="Times New Roman"/>
          <w:color w:val="000000"/>
          <w:sz w:val="24"/>
          <w:szCs w:val="24"/>
        </w:rPr>
        <w:t xml:space="preserve">Мясникова</w:t>
      </w:r>
      <w:r>
        <w:rPr>
          <w:rFonts w:ascii="Times New Roman" w:hAnsi="Times New Roman" w:eastAsia="Calibri" w:cs="Times New Roman"/>
          <w:color w:val="000000"/>
          <w:sz w:val="24"/>
          <w:szCs w:val="24"/>
        </w:rPr>
        <w:t xml:space="preserve"> до МКОУ СОШ № 5; обустройство парковки к скверу имени Мясникова и ремонт проезда к дому № 2 микро</w:t>
      </w:r>
      <w:r>
        <w:rPr>
          <w:rFonts w:ascii="Times New Roman" w:hAnsi="Times New Roman" w:eastAsia="Calibri" w:cs="Times New Roman"/>
          <w:color w:val="000000"/>
          <w:sz w:val="24"/>
          <w:szCs w:val="24"/>
        </w:rPr>
        <w:t xml:space="preserve">район</w:t>
      </w:r>
      <w:r>
        <w:rPr>
          <w:rFonts w:ascii="Times New Roman" w:hAnsi="Times New Roman" w:eastAsia="Calibri" w:cs="Times New Roman"/>
          <w:color w:val="000000"/>
          <w:sz w:val="24"/>
          <w:szCs w:val="24"/>
        </w:rPr>
        <w:t xml:space="preserve">а</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rPr>
        <w:t xml:space="preserve">Мясникова</w:t>
      </w:r>
      <w:r>
        <w:rPr>
          <w:rFonts w:ascii="Times New Roman" w:hAnsi="Times New Roman" w:eastAsia="Calibri" w:cs="Times New Roman"/>
          <w:color w:val="000000"/>
          <w:sz w:val="24"/>
          <w:szCs w:val="24"/>
        </w:rPr>
        <w:t xml:space="preserve"> в г. Тайшете</w:t>
      </w:r>
      <w:r>
        <w:rPr>
          <w:rFonts w:ascii="Times New Roman" w:hAnsi="Times New Roman" w:eastAsia="Calibri" w:cs="Times New Roman"/>
          <w:sz w:val="24"/>
          <w:szCs w:val="24"/>
        </w:rPr>
        <w:t xml:space="preserve">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внутриквартальной автомобильной дороги от дома № 2 микро</w:t>
      </w:r>
      <w:r>
        <w:rPr>
          <w:rFonts w:ascii="Times New Roman" w:hAnsi="Times New Roman" w:eastAsia="Calibri" w:cs="Times New Roman"/>
          <w:color w:val="000000"/>
          <w:sz w:val="24"/>
          <w:szCs w:val="24"/>
        </w:rPr>
        <w:t xml:space="preserve">район</w:t>
      </w:r>
      <w:r>
        <w:rPr>
          <w:rFonts w:ascii="Times New Roman" w:hAnsi="Times New Roman" w:eastAsia="Calibri" w:cs="Times New Roman"/>
          <w:color w:val="000000"/>
          <w:sz w:val="24"/>
          <w:szCs w:val="24"/>
        </w:rPr>
        <w:t xml:space="preserve">а </w:t>
      </w:r>
      <w:r>
        <w:rPr>
          <w:rFonts w:ascii="Times New Roman" w:hAnsi="Times New Roman" w:eastAsia="Calibri" w:cs="Times New Roman"/>
          <w:color w:val="000000"/>
          <w:sz w:val="24"/>
          <w:szCs w:val="24"/>
        </w:rPr>
        <w:t xml:space="preserve">Мясникова</w:t>
      </w:r>
      <w:r>
        <w:rPr>
          <w:rFonts w:ascii="Times New Roman" w:hAnsi="Times New Roman" w:eastAsia="Calibri" w:cs="Times New Roman"/>
          <w:color w:val="000000"/>
          <w:sz w:val="24"/>
          <w:szCs w:val="24"/>
        </w:rPr>
        <w:t xml:space="preserve"> до МКОУ СОШ № 5</w:t>
      </w:r>
      <w:r>
        <w:rPr>
          <w:rFonts w:ascii="Times New Roman" w:hAnsi="Times New Roman" w:eastAsia="Calibri" w:cs="Times New Roman"/>
          <w:color w:val="000000"/>
          <w:sz w:val="24"/>
          <w:szCs w:val="24"/>
        </w:rPr>
        <w:t xml:space="preserve"> в г. Тайшете</w:t>
      </w:r>
      <w:r>
        <w:rPr>
          <w:rFonts w:ascii="Times New Roman" w:hAnsi="Times New Roman" w:eastAsia="Calibri" w:cs="Times New Roman"/>
          <w:sz w:val="24"/>
          <w:szCs w:val="24"/>
        </w:rPr>
        <w:t xml:space="preserve">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обустройство остановочных пунктов по маршрутам движения общественного транспорта в г. Тайшете</w:t>
      </w:r>
      <w:r>
        <w:rPr>
          <w:rFonts w:ascii="Times New Roman" w:hAnsi="Times New Roman" w:eastAsia="Calibri" w:cs="Times New Roman"/>
          <w:sz w:val="24"/>
          <w:szCs w:val="24"/>
        </w:rPr>
        <w:t xml:space="preserve">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тротуара по четной стороне ул. Сибирской от остановки общественного транспорта Совхоз до МКОУ СОШ № 2</w:t>
      </w:r>
      <w:r>
        <w:rPr>
          <w:rFonts w:ascii="Times New Roman" w:hAnsi="Times New Roman" w:eastAsia="Calibri" w:cs="Times New Roman"/>
          <w:color w:val="000000"/>
          <w:sz w:val="24"/>
          <w:szCs w:val="24"/>
        </w:rPr>
        <w:t xml:space="preserve">3</w:t>
      </w:r>
      <w:r>
        <w:rPr>
          <w:rFonts w:ascii="Times New Roman" w:hAnsi="Times New Roman" w:eastAsia="Calibri" w:cs="Times New Roman"/>
          <w:color w:val="000000"/>
          <w:sz w:val="24"/>
          <w:szCs w:val="24"/>
        </w:rPr>
        <w:t xml:space="preserve"> в г. Тайшете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тротуара от микро</w:t>
      </w:r>
      <w:r>
        <w:rPr>
          <w:rFonts w:ascii="Times New Roman" w:hAnsi="Times New Roman" w:eastAsia="Calibri" w:cs="Times New Roman"/>
          <w:color w:val="000000"/>
          <w:sz w:val="24"/>
          <w:szCs w:val="24"/>
        </w:rPr>
        <w:t xml:space="preserve">район</w:t>
      </w:r>
      <w:r>
        <w:rPr>
          <w:rFonts w:ascii="Times New Roman" w:hAnsi="Times New Roman" w:eastAsia="Calibri" w:cs="Times New Roman"/>
          <w:color w:val="000000"/>
          <w:sz w:val="24"/>
          <w:szCs w:val="24"/>
        </w:rPr>
        <w:t xml:space="preserve">а имени </w:t>
      </w:r>
      <w:r>
        <w:rPr>
          <w:rFonts w:ascii="Times New Roman" w:hAnsi="Times New Roman" w:eastAsia="Calibri" w:cs="Times New Roman"/>
          <w:color w:val="000000"/>
          <w:sz w:val="24"/>
          <w:szCs w:val="24"/>
        </w:rPr>
        <w:t xml:space="preserve">Мясникова</w:t>
      </w:r>
      <w:r>
        <w:rPr>
          <w:rFonts w:ascii="Times New Roman" w:hAnsi="Times New Roman" w:eastAsia="Calibri" w:cs="Times New Roman"/>
          <w:color w:val="000000"/>
          <w:sz w:val="24"/>
          <w:szCs w:val="24"/>
        </w:rPr>
        <w:t xml:space="preserve">, 8 (центр практической подготовки РУСАЛ-ИРНИТУ) вдоль МКОУ СОШ № 5 до ул. Шевченко в г. Тайшете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тротуара по четной стороне улицы Партизанской от ул. </w:t>
      </w:r>
      <w:r>
        <w:rPr>
          <w:rFonts w:ascii="Times New Roman" w:hAnsi="Times New Roman" w:eastAsia="Calibri" w:cs="Times New Roman"/>
          <w:color w:val="000000"/>
          <w:sz w:val="24"/>
          <w:szCs w:val="24"/>
        </w:rPr>
        <w:t xml:space="preserve">Шпалозаводской</w:t>
      </w:r>
      <w:r>
        <w:rPr>
          <w:rFonts w:ascii="Times New Roman" w:hAnsi="Times New Roman" w:eastAsia="Calibri" w:cs="Times New Roman"/>
          <w:color w:val="000000"/>
          <w:sz w:val="24"/>
          <w:szCs w:val="24"/>
        </w:rPr>
        <w:t xml:space="preserve"> до р. Крутенький</w:t>
      </w:r>
      <w:r>
        <w:rPr>
          <w:rFonts w:ascii="Times New Roman" w:hAnsi="Times New Roman" w:eastAsia="Calibri" w:cs="Times New Roman"/>
          <w:color w:val="000000"/>
          <w:sz w:val="24"/>
          <w:szCs w:val="24"/>
        </w:rPr>
        <w:t xml:space="preserve"> в г. Тайшете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тротуара и пешеходного мостика через р. Крутенький по четной стороне улицы Партизанской от р. Крутенький до ул. Свободы, в г. Тайшете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тротуара по</w:t>
      </w:r>
      <w:r>
        <w:rPr>
          <w:rFonts w:ascii="Times New Roman" w:hAnsi="Times New Roman" w:eastAsia="Calibri" w:cs="Times New Roman"/>
          <w:color w:val="000000"/>
          <w:sz w:val="24"/>
          <w:szCs w:val="24"/>
        </w:rPr>
        <w:t xml:space="preserve"> нечетной стороне ул. Шевченко</w:t>
      </w:r>
      <w:r>
        <w:rPr>
          <w:rFonts w:ascii="Times New Roman" w:hAnsi="Times New Roman" w:eastAsia="Calibri" w:cs="Times New Roman"/>
          <w:color w:val="000000"/>
          <w:sz w:val="24"/>
          <w:szCs w:val="24"/>
        </w:rPr>
        <w:t xml:space="preserve"> от микро</w:t>
      </w:r>
      <w:r>
        <w:rPr>
          <w:rFonts w:ascii="Times New Roman" w:hAnsi="Times New Roman" w:eastAsia="Calibri" w:cs="Times New Roman"/>
          <w:color w:val="000000"/>
          <w:sz w:val="24"/>
          <w:szCs w:val="24"/>
        </w:rPr>
        <w:t xml:space="preserve">район</w:t>
      </w:r>
      <w:r>
        <w:rPr>
          <w:rFonts w:ascii="Times New Roman" w:hAnsi="Times New Roman" w:eastAsia="Calibri" w:cs="Times New Roman"/>
          <w:color w:val="000000"/>
          <w:sz w:val="24"/>
          <w:szCs w:val="24"/>
        </w:rPr>
        <w:t xml:space="preserve">а</w:t>
      </w:r>
      <w:r>
        <w:rPr>
          <w:rFonts w:ascii="Times New Roman" w:hAnsi="Times New Roman" w:eastAsia="Calibri" w:cs="Times New Roman"/>
          <w:color w:val="000000"/>
          <w:sz w:val="24"/>
          <w:szCs w:val="24"/>
        </w:rPr>
        <w:t xml:space="preserve"> </w:t>
      </w:r>
      <w:r>
        <w:rPr>
          <w:rFonts w:ascii="Times New Roman" w:hAnsi="Times New Roman" w:eastAsia="Calibri" w:cs="Times New Roman"/>
          <w:color w:val="000000"/>
          <w:sz w:val="24"/>
          <w:szCs w:val="24"/>
        </w:rPr>
        <w:t xml:space="preserve">Мясникова</w:t>
      </w:r>
      <w:r>
        <w:rPr>
          <w:rFonts w:ascii="Times New Roman" w:hAnsi="Times New Roman" w:eastAsia="Calibri" w:cs="Times New Roman"/>
          <w:color w:val="000000"/>
          <w:sz w:val="24"/>
          <w:szCs w:val="24"/>
        </w:rPr>
        <w:t xml:space="preserve"> 4А (МКДОУ</w:t>
      </w:r>
      <w:r>
        <w:rPr>
          <w:rFonts w:ascii="Times New Roman" w:hAnsi="Times New Roman" w:eastAsia="Calibri" w:cs="Times New Roman"/>
          <w:color w:val="000000"/>
          <w:sz w:val="24"/>
          <w:szCs w:val="24"/>
        </w:rPr>
        <w:t xml:space="preserve"> «Белочка»</w:t>
      </w:r>
      <w:r>
        <w:rPr>
          <w:rFonts w:ascii="Times New Roman" w:hAnsi="Times New Roman" w:eastAsia="Calibri" w:cs="Times New Roman"/>
          <w:color w:val="000000"/>
          <w:sz w:val="24"/>
          <w:szCs w:val="24"/>
        </w:rPr>
        <w:t xml:space="preserve">) до ул. Партизанской</w:t>
      </w:r>
      <w:r>
        <w:rPr>
          <w:rFonts w:ascii="Times New Roman" w:hAnsi="Times New Roman" w:eastAsia="Calibri" w:cs="Times New Roman"/>
          <w:color w:val="000000"/>
          <w:sz w:val="24"/>
          <w:szCs w:val="24"/>
        </w:rPr>
        <w:t xml:space="preserve"> в г. Тайшете</w:t>
      </w:r>
      <w:r>
        <w:rPr>
          <w:rFonts w:ascii="Times New Roman" w:hAnsi="Times New Roman" w:eastAsia="Calibri" w:cs="Times New Roman"/>
          <w:sz w:val="24"/>
          <w:szCs w:val="24"/>
        </w:rPr>
        <w:t xml:space="preserve">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тротуара по четной стороне ул. Транспортной от улицы Андреева до останов</w:t>
      </w:r>
      <w:r>
        <w:rPr>
          <w:rFonts w:ascii="Times New Roman" w:hAnsi="Times New Roman" w:eastAsia="Calibri" w:cs="Times New Roman"/>
          <w:color w:val="000000"/>
          <w:sz w:val="24"/>
          <w:szCs w:val="24"/>
        </w:rPr>
        <w:t xml:space="preserve">ки общественного транспорта ж/д</w:t>
      </w:r>
      <w:r>
        <w:rPr>
          <w:rFonts w:ascii="Times New Roman" w:hAnsi="Times New Roman" w:eastAsia="Calibri" w:cs="Times New Roman"/>
          <w:color w:val="000000"/>
          <w:sz w:val="24"/>
          <w:szCs w:val="24"/>
        </w:rPr>
        <w:t xml:space="preserve"> вокзал, с обустройством остановочного пункта в г. Тайшете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внутриквартальной автомобильной дороги в асфальтобетонном исполнении в микро</w:t>
      </w:r>
      <w:r>
        <w:rPr>
          <w:rFonts w:ascii="Times New Roman" w:hAnsi="Times New Roman" w:eastAsia="Calibri" w:cs="Times New Roman"/>
          <w:color w:val="000000"/>
          <w:sz w:val="24"/>
          <w:szCs w:val="24"/>
        </w:rPr>
        <w:t xml:space="preserve">район</w:t>
      </w:r>
      <w:r>
        <w:rPr>
          <w:rFonts w:ascii="Times New Roman" w:hAnsi="Times New Roman" w:eastAsia="Calibri" w:cs="Times New Roman"/>
          <w:color w:val="000000"/>
          <w:sz w:val="24"/>
          <w:szCs w:val="24"/>
        </w:rPr>
        <w:t xml:space="preserve">е имени Н.Д. </w:t>
      </w:r>
      <w:r>
        <w:rPr>
          <w:rFonts w:ascii="Times New Roman" w:hAnsi="Times New Roman" w:eastAsia="Calibri" w:cs="Times New Roman"/>
          <w:color w:val="000000"/>
          <w:sz w:val="24"/>
          <w:szCs w:val="24"/>
        </w:rPr>
        <w:t xml:space="preserve">Пахотищева</w:t>
      </w:r>
      <w:r>
        <w:rPr>
          <w:rFonts w:ascii="Times New Roman" w:hAnsi="Times New Roman" w:eastAsia="Calibri" w:cs="Times New Roman"/>
          <w:color w:val="000000"/>
          <w:sz w:val="24"/>
          <w:szCs w:val="24"/>
        </w:rPr>
        <w:t xml:space="preserve"> от дома № 2 до дома № 22</w:t>
      </w:r>
      <w:r>
        <w:rPr>
          <w:rFonts w:ascii="Times New Roman" w:hAnsi="Times New Roman" w:eastAsia="Calibri" w:cs="Times New Roman"/>
          <w:color w:val="000000"/>
          <w:sz w:val="24"/>
          <w:szCs w:val="24"/>
        </w:rPr>
        <w:t xml:space="preserve"> в г. Тайшете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тротуара и пешеходного мостика через р. Зуевский по нечетной стороне ул. Ленина о</w:t>
      </w:r>
      <w:r>
        <w:rPr>
          <w:rFonts w:ascii="Times New Roman" w:hAnsi="Times New Roman" w:eastAsia="Calibri" w:cs="Times New Roman"/>
          <w:color w:val="000000"/>
          <w:sz w:val="24"/>
          <w:szCs w:val="24"/>
        </w:rPr>
        <w:t xml:space="preserve">т ул. Пушкина до ул. Пионерской</w:t>
      </w:r>
      <w:r>
        <w:rPr>
          <w:rFonts w:ascii="Times New Roman" w:hAnsi="Times New Roman" w:eastAsia="Calibri" w:cs="Times New Roman"/>
          <w:color w:val="000000"/>
          <w:sz w:val="24"/>
          <w:szCs w:val="24"/>
        </w:rPr>
        <w:t xml:space="preserve"> в г. Тайшете</w:t>
      </w:r>
      <w:r>
        <w:rPr>
          <w:rFonts w:ascii="Times New Roman" w:hAnsi="Times New Roman" w:eastAsia="Calibri" w:cs="Times New Roman"/>
          <w:sz w:val="24"/>
          <w:szCs w:val="24"/>
        </w:rPr>
        <w:t xml:space="preserve">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внутриквартальной автомобильной дороги вдоль дома № 4 микро</w:t>
      </w:r>
      <w:r>
        <w:rPr>
          <w:rFonts w:ascii="Times New Roman" w:hAnsi="Times New Roman" w:eastAsia="Calibri" w:cs="Times New Roman"/>
          <w:color w:val="000000"/>
          <w:sz w:val="24"/>
          <w:szCs w:val="24"/>
        </w:rPr>
        <w:t xml:space="preserve">район</w:t>
      </w:r>
      <w:r>
        <w:rPr>
          <w:rFonts w:ascii="Times New Roman" w:hAnsi="Times New Roman" w:eastAsia="Calibri" w:cs="Times New Roman"/>
          <w:color w:val="000000"/>
          <w:sz w:val="24"/>
          <w:szCs w:val="24"/>
        </w:rPr>
        <w:t xml:space="preserve">а Новый с обустройством парковки к МКДОУ </w:t>
      </w:r>
      <w:r>
        <w:rPr>
          <w:rFonts w:ascii="Times New Roman" w:hAnsi="Times New Roman" w:eastAsia="Calibri" w:cs="Times New Roman"/>
          <w:color w:val="000000"/>
          <w:sz w:val="24"/>
          <w:szCs w:val="24"/>
        </w:rPr>
        <w:t xml:space="preserve">«</w:t>
      </w:r>
      <w:r>
        <w:rPr>
          <w:rFonts w:ascii="Times New Roman" w:hAnsi="Times New Roman" w:eastAsia="Calibri" w:cs="Times New Roman"/>
          <w:color w:val="000000"/>
          <w:sz w:val="24"/>
          <w:szCs w:val="24"/>
        </w:rPr>
        <w:t xml:space="preserve">Сказка</w:t>
      </w:r>
      <w:r>
        <w:rPr>
          <w:rFonts w:ascii="Times New Roman" w:hAnsi="Times New Roman" w:eastAsia="Calibri" w:cs="Times New Roman"/>
          <w:color w:val="000000"/>
          <w:sz w:val="24"/>
          <w:szCs w:val="24"/>
        </w:rPr>
        <w:t xml:space="preserve">»</w:t>
      </w:r>
      <w:r>
        <w:rPr>
          <w:rFonts w:ascii="Times New Roman" w:hAnsi="Times New Roman" w:eastAsia="Calibri" w:cs="Times New Roman"/>
          <w:color w:val="000000"/>
          <w:sz w:val="24"/>
          <w:szCs w:val="24"/>
        </w:rPr>
        <w:t xml:space="preserve"> в </w:t>
      </w:r>
      <w:r>
        <w:rPr>
          <w:rFonts w:ascii="Times New Roman" w:hAnsi="Times New Roman" w:eastAsia="Calibri" w:cs="Times New Roman"/>
          <w:color w:val="000000"/>
          <w:sz w:val="24"/>
          <w:szCs w:val="24"/>
        </w:rPr>
        <w:t xml:space="preserve">г.Тайшет</w:t>
      </w:r>
      <w:r>
        <w:rPr>
          <w:rFonts w:ascii="Times New Roman" w:hAnsi="Times New Roman" w:eastAsia="Calibri" w:cs="Times New Roman"/>
          <w:color w:val="000000"/>
          <w:sz w:val="24"/>
          <w:szCs w:val="24"/>
        </w:rPr>
        <w:t xml:space="preserve">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ремонт внутриквартальной автомобильной дороги в асфальтобетонном исполнении в микро</w:t>
      </w:r>
      <w:r>
        <w:rPr>
          <w:rFonts w:ascii="Times New Roman" w:hAnsi="Times New Roman" w:eastAsia="Calibri" w:cs="Times New Roman"/>
          <w:color w:val="000000"/>
          <w:sz w:val="24"/>
          <w:szCs w:val="24"/>
        </w:rPr>
        <w:t xml:space="preserve">район</w:t>
      </w:r>
      <w:r>
        <w:rPr>
          <w:rFonts w:ascii="Times New Roman" w:hAnsi="Times New Roman" w:eastAsia="Calibri" w:cs="Times New Roman"/>
          <w:color w:val="000000"/>
          <w:sz w:val="24"/>
          <w:szCs w:val="24"/>
        </w:rPr>
        <w:t xml:space="preserve">е имени Н.Д. Пахотищева, между сквером и домом № 2, в г. Тайшете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обустройство остановочных пунктов по ул. </w:t>
      </w:r>
      <w:r>
        <w:rPr>
          <w:rFonts w:ascii="Times New Roman" w:hAnsi="Times New Roman" w:eastAsia="Calibri" w:cs="Times New Roman"/>
          <w:color w:val="000000"/>
          <w:sz w:val="24"/>
          <w:szCs w:val="24"/>
        </w:rPr>
        <w:t xml:space="preserve">Индустриальной и ул. Тимирязева</w:t>
      </w:r>
      <w:r>
        <w:rPr>
          <w:rFonts w:ascii="Times New Roman" w:hAnsi="Times New Roman" w:eastAsia="Calibri" w:cs="Times New Roman"/>
          <w:color w:val="000000"/>
          <w:sz w:val="24"/>
          <w:szCs w:val="24"/>
        </w:rPr>
        <w:t xml:space="preserve"> в г. Тайшете</w:t>
      </w:r>
      <w:r>
        <w:rPr>
          <w:rFonts w:ascii="Times New Roman" w:hAnsi="Times New Roman" w:eastAsia="Calibri" w:cs="Times New Roman"/>
          <w:sz w:val="24"/>
          <w:szCs w:val="24"/>
        </w:rPr>
        <w:t xml:space="preserve">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устройство остановочных пунктов по маршруту движения общественного транспорта в </w:t>
      </w:r>
      <w:r>
        <w:rPr>
          <w:rFonts w:ascii="Times New Roman" w:hAnsi="Times New Roman" w:eastAsia="Calibri" w:cs="Times New Roman"/>
          <w:color w:val="000000"/>
          <w:sz w:val="24"/>
          <w:szCs w:val="24"/>
        </w:rPr>
        <w:t xml:space="preserve">р.п</w:t>
      </w:r>
      <w:r>
        <w:rPr>
          <w:rFonts w:ascii="Times New Roman" w:hAnsi="Times New Roman" w:eastAsia="Calibri" w:cs="Times New Roman"/>
          <w:color w:val="000000"/>
          <w:sz w:val="24"/>
          <w:szCs w:val="24"/>
        </w:rPr>
        <w:t xml:space="preserve">. Юрты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sz w:val="24"/>
          <w:szCs w:val="24"/>
        </w:rPr>
        <w:t xml:space="preserve">осуществление перевозок пассажиров и багажа транспортом по регулируемым тарифам по муниципальным маршрутам (12 шт.) за счет бюджета округа – 15,7 млн рублей.</w:t>
      </w:r>
      <w:r>
        <w:rPr>
          <w:rFonts w:ascii="Times New Roman" w:hAnsi="Times New Roman" w:eastAsia="Calibri" w:cs="Times New Roman"/>
          <w:color w:val="000000"/>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Благоустройство территорий</w:t>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повышения уровня благоустройства муниципальных образований Тайшетского</w:t>
      </w:r>
      <w:r>
        <w:rPr>
          <w:rFonts w:ascii="Times New Roman" w:hAnsi="Times New Roman" w:eastAsia="Calibri" w:cs="Times New Roman"/>
          <w:sz w:val="24"/>
          <w:szCs w:val="24"/>
        </w:rPr>
        <w:t xml:space="preserve"> муниципального округа, создания</w:t>
      </w:r>
      <w:r>
        <w:rPr>
          <w:rFonts w:ascii="Times New Roman" w:hAnsi="Times New Roman" w:eastAsia="Calibri" w:cs="Times New Roman"/>
          <w:sz w:val="24"/>
          <w:szCs w:val="24"/>
        </w:rPr>
        <w:t xml:space="preserve"> комфортных условий для проживания граждан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благоустройство дворовых территорий многоквартирных жилых домов в г. Тайшете, </w:t>
      </w:r>
      <w:r>
        <w:rPr>
          <w:rFonts w:ascii="Times New Roman" w:hAnsi="Times New Roman" w:eastAsia="Calibri" w:cs="Times New Roman"/>
          <w:sz w:val="24"/>
          <w:szCs w:val="24"/>
        </w:rPr>
        <w:t xml:space="preserve">мкр</w:t>
      </w:r>
      <w:r>
        <w:rPr>
          <w:rFonts w:ascii="Times New Roman" w:hAnsi="Times New Roman" w:eastAsia="Calibri" w:cs="Times New Roman"/>
          <w:sz w:val="24"/>
          <w:szCs w:val="24"/>
        </w:rPr>
        <w:t xml:space="preserve">. Новый, 2, в г. Бирюсинске, ул. Советская, дом 21, дом 45; благоустройство территории, прилегающей к зданию З</w:t>
      </w:r>
      <w:r>
        <w:rPr>
          <w:rFonts w:ascii="Times New Roman" w:hAnsi="Times New Roman" w:eastAsia="Calibri" w:cs="Times New Roman"/>
          <w:sz w:val="24"/>
          <w:szCs w:val="24"/>
        </w:rPr>
        <w:t xml:space="preserve">АГС в рамках субсидии на поддержку муниципальных программ формирования современной городской среды – 23,7 млн рублей, в том числе за счет средств федерального бюджета – 19,3 млн рублей, областного бюджета – 1,2 млн рублей и бюджета округа – 3,2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благоустройство Центрального городского парка по ул. Пушкина, 14 в г. Тайшете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б</w:t>
      </w:r>
      <w:r>
        <w:rPr>
          <w:rFonts w:ascii="Times New Roman" w:hAnsi="Times New Roman" w:eastAsia="Calibri" w:cs="Times New Roman"/>
          <w:color w:val="000000"/>
          <w:sz w:val="24"/>
          <w:szCs w:val="24"/>
        </w:rPr>
        <w:t xml:space="preserve">лагоустройство </w:t>
      </w:r>
      <w:r>
        <w:rPr>
          <w:rFonts w:ascii="Times New Roman" w:hAnsi="Times New Roman" w:eastAsia="Calibri" w:cs="Times New Roman"/>
          <w:color w:val="000000"/>
          <w:sz w:val="24"/>
          <w:szCs w:val="24"/>
        </w:rPr>
        <w:t xml:space="preserve">территории, прилегающей к МКУК «</w:t>
      </w:r>
      <w:r>
        <w:rPr>
          <w:rFonts w:ascii="Times New Roman" w:hAnsi="Times New Roman" w:eastAsia="Calibri" w:cs="Times New Roman"/>
          <w:color w:val="000000"/>
          <w:sz w:val="24"/>
          <w:szCs w:val="24"/>
        </w:rPr>
        <w:t xml:space="preserve">Берёзовский</w:t>
      </w:r>
      <w:r>
        <w:rPr>
          <w:rFonts w:ascii="Times New Roman" w:hAnsi="Times New Roman" w:eastAsia="Calibri" w:cs="Times New Roman"/>
          <w:color w:val="000000"/>
          <w:sz w:val="24"/>
          <w:szCs w:val="24"/>
        </w:rPr>
        <w:t xml:space="preserve"> СДК»</w:t>
      </w:r>
      <w:r>
        <w:rPr>
          <w:rFonts w:ascii="Times New Roman" w:hAnsi="Times New Roman" w:eastAsia="Calibri" w:cs="Times New Roman"/>
          <w:color w:val="000000"/>
          <w:sz w:val="24"/>
          <w:szCs w:val="24"/>
        </w:rPr>
        <w:t xml:space="preserve"> с. Березовка</w:t>
      </w:r>
      <w:r>
        <w:rPr>
          <w:rFonts w:ascii="Times New Roman" w:hAnsi="Times New Roman" w:eastAsia="Calibri" w:cs="Times New Roman"/>
          <w:sz w:val="24"/>
          <w:szCs w:val="24"/>
        </w:rPr>
        <w:t xml:space="preserve"> 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обустройство спортивной площадки по адресу: г. Бирюсинск, ул. Ивана Бича, 29 </w:t>
      </w:r>
      <w:r>
        <w:rPr>
          <w:rFonts w:ascii="Times New Roman" w:hAnsi="Times New Roman" w:eastAsia="Calibri" w:cs="Times New Roman"/>
          <w:sz w:val="24"/>
          <w:szCs w:val="24"/>
        </w:rPr>
        <w:t xml:space="preserve">в рамках субсидии местным бюджетам на финансовую поддержку реализации инициативных проектов – 2,5 млн рублей, в том числе за счет средств областного бюджета – 2,0 млн рублей и средств инициаторов – 0,5 млн рублей.</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Охрана окружающей среды</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обеспечения защищенности населения и объектов экономики от наводнения и иного негативного воздействия вод, снижения негативного влияния отходов на состояние окружающей среды,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у</w:t>
      </w:r>
      <w:r>
        <w:rPr>
          <w:rFonts w:ascii="Times New Roman" w:hAnsi="Times New Roman" w:eastAsia="Calibri" w:cs="Times New Roman"/>
          <w:sz w:val="24"/>
          <w:szCs w:val="24"/>
        </w:rPr>
        <w:t xml:space="preserve">стройство </w:t>
      </w:r>
      <w:r>
        <w:rPr>
          <w:rFonts w:ascii="Times New Roman" w:hAnsi="Times New Roman" w:eastAsia="Calibri" w:cs="Times New Roman"/>
          <w:color w:val="000000"/>
          <w:sz w:val="24"/>
          <w:szCs w:val="24"/>
        </w:rPr>
        <w:t xml:space="preserve">площадки под установку комплексов (установок) по обезвреживанию твердых коммунальных отходов</w:t>
      </w:r>
      <w:r>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технологическое присоединение для электроснабжения </w:t>
      </w:r>
      <w:r>
        <w:rPr>
          <w:rFonts w:ascii="Times New Roman" w:hAnsi="Times New Roman" w:eastAsia="Calibri" w:cs="Times New Roman"/>
          <w:sz w:val="24"/>
          <w:szCs w:val="24"/>
        </w:rPr>
        <w:t xml:space="preserve">инсинераторов</w:t>
      </w:r>
      <w:r>
        <w:rPr>
          <w:rFonts w:ascii="Times New Roman" w:hAnsi="Times New Roman" w:eastAsia="Calibri" w:cs="Times New Roman"/>
          <w:sz w:val="24"/>
          <w:szCs w:val="24"/>
        </w:rPr>
        <w:t xml:space="preserve">, расположенных на земельном участке по адресу: г. Тайшет, 6-ой километр автодороги «Тайшет-</w:t>
      </w:r>
      <w:r>
        <w:rPr>
          <w:rFonts w:ascii="Times New Roman" w:hAnsi="Times New Roman" w:eastAsia="Calibri" w:cs="Times New Roman"/>
          <w:sz w:val="24"/>
          <w:szCs w:val="24"/>
        </w:rPr>
        <w:t xml:space="preserve">Шелехово</w:t>
      </w:r>
      <w:r>
        <w:rPr>
          <w:rFonts w:ascii="Times New Roman" w:hAnsi="Times New Roman" w:eastAsia="Calibri" w:cs="Times New Roman"/>
          <w:sz w:val="24"/>
          <w:szCs w:val="24"/>
        </w:rPr>
        <w:t xml:space="preserve">) за счет средств бюджета округа – 15,7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реализация</w:t>
      </w:r>
      <w:r>
        <w:rPr>
          <w:rFonts w:ascii="Times New Roman" w:hAnsi="Times New Roman" w:eastAsia="Calibri" w:cs="Times New Roman"/>
          <w:color w:val="000000"/>
          <w:sz w:val="24"/>
          <w:szCs w:val="24"/>
        </w:rPr>
        <w:t xml:space="preserve"> плана мероприятий, утвержденного Федеральным законом «Об охране окружающей среды» </w:t>
      </w:r>
      <w:r>
        <w:rPr>
          <w:rFonts w:ascii="Times New Roman" w:hAnsi="Times New Roman" w:eastAsia="Calibri" w:cs="Times New Roman"/>
          <w:sz w:val="24"/>
          <w:szCs w:val="24"/>
        </w:rPr>
        <w:t xml:space="preserve">за счет средств бюджета округа – 1,5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w:t>
      </w:r>
      <w:r>
        <w:rPr>
          <w:rFonts w:ascii="Times New Roman" w:hAnsi="Times New Roman" w:eastAsia="Calibri" w:cs="Times New Roman"/>
          <w:sz w:val="24"/>
          <w:szCs w:val="24"/>
        </w:rPr>
        <w:t xml:space="preserve">оздание мест (площадок) накопления твердых коммунальных отходов (мест (площадок) накопления ТКО 42 ед., контейнеров накопления ТКО 100 шт.) – 9,1 млн рублей, в том числе за счет средств областного бюджета – 8,4 млн рублей и бюджета округа – 0,7 млн рублей.</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Территориальное планирование и градостроительное зонирование</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В целях </w:t>
      </w:r>
      <w:r>
        <w:rPr>
          <w:rFonts w:ascii="Times New Roman" w:hAnsi="Times New Roman" w:eastAsia="Calibri" w:cs="Times New Roman"/>
          <w:sz w:val="24"/>
          <w:szCs w:val="24"/>
        </w:rPr>
        <w:t xml:space="preserve">совершенствования документов территориального планирования и градостроительного зонирования планируется</w:t>
      </w:r>
      <w:r>
        <w:rPr>
          <w:rFonts w:ascii="Times New Roman" w:hAnsi="Times New Roman" w:eastAsia="Calibri" w:cs="Times New Roman"/>
          <w:sz w:val="24"/>
          <w:szCs w:val="24"/>
        </w:rPr>
        <w:t xml:space="preserve">:</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актуализация документов территориального планирования и градостроительного зонирования</w:t>
      </w:r>
      <w:r>
        <w:rPr>
          <w:rFonts w:ascii="Times New Roman" w:hAnsi="Times New Roman" w:eastAsia="Calibri" w:cs="Times New Roman"/>
          <w:sz w:val="24"/>
          <w:szCs w:val="24"/>
        </w:rPr>
        <w:t xml:space="preserve"> за счет бюджета округа – 3,6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выполнение кадастровых работ по формированию земельных участков</w:t>
      </w:r>
      <w:r>
        <w:rPr>
          <w:rFonts w:ascii="Times New Roman" w:hAnsi="Times New Roman" w:eastAsia="Calibri" w:cs="Times New Roman"/>
          <w:sz w:val="24"/>
          <w:szCs w:val="24"/>
        </w:rPr>
        <w:t xml:space="preserve"> за счет бюджета округа – 0,5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подготовка документации по планировке территории (проект планировки и (или) проект межевания территории</w:t>
      </w:r>
      <w:r>
        <w:rPr>
          <w:rFonts w:ascii="Times New Roman" w:hAnsi="Times New Roman" w:eastAsia="Calibri" w:cs="Times New Roman"/>
          <w:sz w:val="24"/>
          <w:szCs w:val="24"/>
        </w:rPr>
        <w:t xml:space="preserve"> за счет бюджета округа – 0,6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color w:val="000000"/>
          <w:sz w:val="24"/>
          <w:szCs w:val="24"/>
        </w:rPr>
        <w:t xml:space="preserve">подготовка местных нормативов градостроительного проектирования </w:t>
      </w:r>
      <w:r>
        <w:rPr>
          <w:rFonts w:ascii="Times New Roman" w:hAnsi="Times New Roman" w:eastAsia="Calibri" w:cs="Times New Roman"/>
          <w:sz w:val="24"/>
          <w:szCs w:val="24"/>
        </w:rPr>
        <w:t xml:space="preserve">за счет бюджета округа – 0,7 млн рублей.</w:t>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Социальная поддержка отдельных категорий населения</w:t>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С целью улучшения условий жизнедеятельности лиц с ограниченными возможностями здоровья планируется:</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повышение доступности объектов культуры для инвалидов и других маломобильных групп населения (приобретение вспомогательных сре</w:t>
      </w:r>
      <w:r>
        <w:rPr>
          <w:rFonts w:ascii="Times New Roman" w:hAnsi="Times New Roman" w:eastAsia="Calibri" w:cs="Times New Roman"/>
          <w:sz w:val="24"/>
          <w:szCs w:val="24"/>
        </w:rPr>
        <w:t xml:space="preserve">дств в МБУК «МРДК «ЮБИЛЕЙНЫЙ») </w:t>
      </w:r>
      <w:r>
        <w:rPr>
          <w:rFonts w:ascii="Times New Roman" w:hAnsi="Times New Roman" w:eastAsia="Calibri" w:cs="Times New Roman"/>
          <w:sz w:val="24"/>
          <w:szCs w:val="24"/>
        </w:rPr>
        <w:t xml:space="preserve">за счет средств бюджета округа – 0,1 млн рублей.</w:t>
      </w:r>
      <w:r>
        <w:rPr>
          <w:rFonts w:ascii="Times New Roman" w:hAnsi="Times New Roman" w:eastAsia="Calibri" w:cs="Times New Roman"/>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t xml:space="preserve">Жилищное хозяйство</w:t>
      </w:r>
      <w:r>
        <w:rPr>
          <w:rFonts w:ascii="Times New Roman" w:hAnsi="Times New Roman" w:eastAsia="Calibri" w:cs="Times New Roman"/>
          <w:b/>
          <w:sz w:val="24"/>
          <w:szCs w:val="24"/>
        </w:rPr>
      </w:r>
    </w:p>
    <w:p>
      <w:pPr>
        <w:ind w:firstLine="567"/>
        <w:jc w:val="center"/>
        <w:spacing w:after="0" w:line="240" w:lineRule="auto"/>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bCs/>
          <w:sz w:val="24"/>
          <w:szCs w:val="24"/>
        </w:rPr>
      </w:pPr>
      <w:r>
        <w:rPr>
          <w:rFonts w:ascii="Times New Roman" w:hAnsi="Times New Roman" w:eastAsia="Calibri" w:cs="Times New Roman"/>
          <w:color w:val="000000"/>
          <w:sz w:val="24"/>
          <w:szCs w:val="24"/>
        </w:rPr>
        <w:t xml:space="preserve">В целях о</w:t>
      </w:r>
      <w:r>
        <w:rPr>
          <w:rFonts w:ascii="Times New Roman" w:hAnsi="Times New Roman" w:eastAsia="Calibri" w:cs="Times New Roman"/>
          <w:sz w:val="24"/>
          <w:szCs w:val="24"/>
        </w:rPr>
        <w:t xml:space="preserve">беспечения граждан доступным и комфортным жильем, </w:t>
      </w:r>
      <w:r>
        <w:rPr>
          <w:rFonts w:ascii="Times New Roman" w:hAnsi="Times New Roman" w:eastAsia="Calibri" w:cs="Times New Roman"/>
          <w:bCs/>
          <w:sz w:val="24"/>
          <w:szCs w:val="24"/>
        </w:rPr>
        <w:t xml:space="preserve">сокращения непригодного для проживания жилищного фонда планируется:</w:t>
      </w:r>
      <w:r>
        <w:rPr>
          <w:rFonts w:ascii="Times New Roman" w:hAnsi="Times New Roman" w:eastAsia="Calibri" w:cs="Times New Roman"/>
          <w:bCs/>
          <w:sz w:val="24"/>
          <w:szCs w:val="24"/>
        </w:rPr>
      </w:r>
    </w:p>
    <w:p>
      <w:pPr>
        <w:ind w:firstLine="567"/>
        <w:jc w:val="both"/>
        <w:spacing w:after="0" w:line="240" w:lineRule="auto"/>
        <w:rPr>
          <w:rFonts w:ascii="Times New Roman" w:hAnsi="Times New Roman" w:eastAsia="Calibri" w:cs="Times New Roman"/>
          <w:b/>
          <w:sz w:val="24"/>
          <w:szCs w:val="24"/>
        </w:rPr>
      </w:pPr>
      <w:r>
        <w:rPr>
          <w:rFonts w:ascii="Times New Roman" w:hAnsi="Times New Roman" w:eastAsia="Calibri" w:cs="Times New Roman"/>
          <w:color w:val="000000"/>
          <w:sz w:val="24"/>
          <w:szCs w:val="24"/>
        </w:rPr>
        <w:t xml:space="preserve">обеспечение устойчивого сокращения непригодного для проживания жилищного фонда, расположенного на территории города Бирюсинска Тайшетского муниципального округа в 2026 году, признанного таковым после 1 января 2017 года (приобрете</w:t>
      </w:r>
      <w:r>
        <w:rPr>
          <w:rFonts w:ascii="Times New Roman" w:hAnsi="Times New Roman" w:eastAsia="Calibri" w:cs="Times New Roman"/>
          <w:color w:val="000000"/>
          <w:sz w:val="24"/>
          <w:szCs w:val="24"/>
        </w:rPr>
        <w:t xml:space="preserve">ние 6 квартир в г. Бирюсинске) </w:t>
      </w:r>
      <w:r>
        <w:rPr>
          <w:rFonts w:ascii="Times New Roman" w:hAnsi="Times New Roman" w:eastAsia="Calibri" w:cs="Times New Roman"/>
          <w:color w:val="000000"/>
          <w:sz w:val="24"/>
          <w:szCs w:val="24"/>
        </w:rPr>
        <w:t xml:space="preserve">за счет средств бюджета округа – 12,8 млн рублей.</w:t>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r>
      <w:r>
        <w:rPr>
          <w:rFonts w:ascii="Times New Roman" w:hAnsi="Times New Roman" w:eastAsia="Calibri" w:cs="Times New Roman"/>
          <w:sz w:val="24"/>
          <w:szCs w:val="24"/>
        </w:rPr>
      </w:r>
    </w:p>
    <w:p>
      <w:pPr>
        <w:ind w:firstLine="567"/>
        <w:jc w:val="center"/>
        <w:spacing w:after="0" w:line="240" w:lineRule="auto"/>
        <w:tabs>
          <w:tab w:val="left" w:pos="1345" w:leader="none"/>
        </w:tabs>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center"/>
        <w:spacing w:after="0" w:line="240" w:lineRule="auto"/>
        <w:tabs>
          <w:tab w:val="left" w:pos="1345" w:leader="none"/>
        </w:tabs>
        <w:rPr>
          <w:rFonts w:ascii="Times New Roman" w:hAnsi="Times New Roman" w:eastAsia="Calibri" w:cs="Times New Roman"/>
          <w:b/>
          <w:sz w:val="24"/>
          <w:szCs w:val="24"/>
        </w:rPr>
      </w:pPr>
      <w:r>
        <w:rPr>
          <w:rFonts w:ascii="Times New Roman" w:hAnsi="Times New Roman" w:eastAsia="Calibri" w:cs="Times New Roman"/>
          <w:b/>
          <w:sz w:val="24"/>
          <w:szCs w:val="24"/>
        </w:rPr>
        <w:t xml:space="preserve">Заключение</w:t>
      </w:r>
      <w:r>
        <w:rPr>
          <w:rFonts w:ascii="Times New Roman" w:hAnsi="Times New Roman" w:eastAsia="Calibri" w:cs="Times New Roman"/>
          <w:b/>
          <w:sz w:val="24"/>
          <w:szCs w:val="24"/>
        </w:rPr>
      </w:r>
    </w:p>
    <w:p>
      <w:pPr>
        <w:ind w:firstLine="567"/>
        <w:jc w:val="center"/>
        <w:spacing w:after="0" w:line="240" w:lineRule="auto"/>
        <w:tabs>
          <w:tab w:val="left" w:pos="1345" w:leader="none"/>
        </w:tabs>
        <w:rPr>
          <w:rFonts w:ascii="Times New Roman" w:hAnsi="Times New Roman" w:eastAsia="Calibri" w:cs="Times New Roman"/>
          <w:b/>
          <w:sz w:val="24"/>
          <w:szCs w:val="24"/>
        </w:rPr>
      </w:pPr>
      <w:r>
        <w:rPr>
          <w:rFonts w:ascii="Times New Roman" w:hAnsi="Times New Roman" w:eastAsia="Calibri" w:cs="Times New Roman"/>
          <w:b/>
          <w:sz w:val="24"/>
          <w:szCs w:val="24"/>
        </w:rPr>
      </w:r>
      <w:r>
        <w:rPr>
          <w:rFonts w:ascii="Times New Roman" w:hAnsi="Times New Roman" w:eastAsia="Calibri" w:cs="Times New Roman"/>
          <w:b/>
          <w:sz w:val="24"/>
          <w:szCs w:val="24"/>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 xml:space="preserve">Завершая своё выступление, хочу поблагодарить всех, </w:t>
      </w:r>
      <w:r>
        <w:rPr>
          <w:rFonts w:ascii="Times New Roman" w:hAnsi="Times New Roman" w:eastAsia="Times New Roman" w:cs="Times New Roman"/>
          <w:sz w:val="24"/>
          <w:szCs w:val="24"/>
          <w:lang w:eastAsia="ru-RU"/>
        </w:rPr>
        <w:t xml:space="preserve">кто трудился в отчетном году на благо Тайшетского </w:t>
      </w:r>
      <w:r>
        <w:rPr>
          <w:rFonts w:ascii="Times New Roman" w:hAnsi="Times New Roman" w:eastAsia="Times New Roman" w:cs="Times New Roman"/>
          <w:sz w:val="24"/>
          <w:szCs w:val="24"/>
          <w:lang w:eastAsia="ru-RU"/>
        </w:rPr>
        <w:t xml:space="preserve">округа</w:t>
      </w:r>
      <w:r>
        <w:rPr>
          <w:rFonts w:ascii="Times New Roman" w:hAnsi="Times New Roman" w:eastAsia="Times New Roman" w:cs="Times New Roman"/>
          <w:sz w:val="24"/>
          <w:szCs w:val="24"/>
          <w:lang w:eastAsia="ru-RU"/>
        </w:rPr>
        <w:t xml:space="preserve">, помогал в решении проблем - это Губернатор Иркутской области И.И. Кобзев, Правительство региона, депутаты Государственной Думы и Закон</w:t>
      </w:r>
      <w:r>
        <w:rPr>
          <w:rFonts w:ascii="Times New Roman" w:hAnsi="Times New Roman" w:eastAsia="Times New Roman" w:cs="Times New Roman"/>
          <w:sz w:val="24"/>
          <w:szCs w:val="24"/>
          <w:lang w:eastAsia="ru-RU"/>
        </w:rPr>
        <w:t xml:space="preserve">одательного Собрания, депутаты </w:t>
      </w:r>
      <w:r>
        <w:rPr>
          <w:rFonts w:ascii="Times New Roman" w:hAnsi="Times New Roman" w:eastAsia="Times New Roman" w:cs="Times New Roman"/>
          <w:sz w:val="24"/>
          <w:szCs w:val="24"/>
          <w:lang w:eastAsia="ru-RU"/>
        </w:rPr>
        <w:t xml:space="preserve">Думы</w:t>
      </w:r>
      <w:r>
        <w:rPr>
          <w:rFonts w:ascii="Times New Roman" w:hAnsi="Times New Roman" w:eastAsia="Times New Roman" w:cs="Times New Roman"/>
          <w:sz w:val="24"/>
          <w:szCs w:val="24"/>
          <w:lang w:eastAsia="ru-RU"/>
        </w:rPr>
        <w:t xml:space="preserve"> округа</w:t>
      </w:r>
      <w:r>
        <w:rPr>
          <w:rFonts w:ascii="Times New Roman" w:hAnsi="Times New Roman" w:eastAsia="Times New Roman" w:cs="Times New Roman"/>
          <w:sz w:val="24"/>
          <w:szCs w:val="24"/>
          <w:lang w:eastAsia="ru-RU"/>
        </w:rPr>
        <w:t xml:space="preserve">, руководители организаций и учреждений, общественные организации и волонтерские объединения. Убежден, что именно благодаря совместной работе мы сможем продолжить начатое и двигаться вперед. </w:t>
      </w:r>
      <w:r>
        <w:rPr>
          <w:rFonts w:ascii="Times New Roman" w:hAnsi="Times New Roman" w:eastAsia="Times New Roman" w:cs="Times New Roman"/>
          <w:sz w:val="24"/>
          <w:szCs w:val="24"/>
          <w:lang w:eastAsia="ru-RU"/>
        </w:rPr>
      </w:r>
    </w:p>
    <w:p>
      <w:pPr>
        <w:ind w:firstLine="567"/>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567"/>
        <w:jc w:val="cente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Благодарю за внимание!</w:t>
      </w:r>
      <w:r>
        <w:rPr>
          <w:rFonts w:ascii="Times New Roman" w:hAnsi="Times New Roman" w:eastAsia="Times New Roman" w:cs="Times New Roman"/>
          <w:b/>
          <w:sz w:val="24"/>
          <w:szCs w:val="24"/>
          <w:lang w:eastAsia="ru-RU"/>
        </w:rPr>
      </w:r>
    </w:p>
    <w:sectPr>
      <w:footerReference w:type="default" r:id="rId9"/>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00506000000020000"/>
  </w:font>
  <w:font w:name="Batang">
    <w:panose1 w:val="02000506000000020000"/>
  </w:font>
  <w:font w:name="Calibri">
    <w:panose1 w:val="020F0502020204030204"/>
  </w:font>
  <w:font w:name="Nimbus Roman">
    <w:panose1 w:val="00000500000000000000"/>
  </w:font>
  <w:font w:name="Wingdings">
    <w:panose1 w:val="05010000000000000000"/>
  </w:font>
  <w:font w:name="Courier New">
    <w:panose1 w:val="02070409020205020404"/>
  </w:font>
  <w:font w:name="Symbol">
    <w:panose1 w:val="05010000000000000000"/>
  </w:font>
  <w:font w:name="Segoe UI">
    <w:panose1 w:val="020B0502040504020204"/>
  </w:font>
  <w:font w:name="Times New Roman">
    <w:panose1 w:val="020206030504050203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44"/>
      <w:jc w:val="right"/>
    </w:pPr>
    <w:fldSimple w:instr="PAGE \* MERGEFORMAT">
      <w:r>
        <w:t xml:space="preserve">1</w:t>
      </w:r>
    </w:fldSimple>
    <w:r/>
    <w:r/>
  </w:p>
  <w:p>
    <w:pPr>
      <w:pStyle w:val="44"/>
    </w:p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1">
    <w:multiLevelType w:val="hybridMultilevel"/>
    <w:lvl w:ilvl="0">
      <w:start w:val="1"/>
      <w:numFmt w:val="bullet"/>
      <w:isLgl w:val="false"/>
      <w:suff w:val="tab"/>
      <w:lvlText w:val=""/>
      <w:lvlJc w:val="left"/>
      <w:pPr>
        <w:ind w:left="720" w:hanging="360"/>
        <w:tabs>
          <w:tab w:val="num" w:pos="720" w:leader="none"/>
        </w:tabs>
      </w:pPr>
      <w:rPr>
        <w:rFonts w:hint="default" w:ascii="Symbol" w:hAnsi="Symbol"/>
        <w:sz w:val="20"/>
      </w:rPr>
    </w:lvl>
    <w:lvl w:ilvl="1">
      <w:start w:val="1"/>
      <w:numFmt w:val="bullet"/>
      <w:isLgl w:val="false"/>
      <w:suff w:val="tab"/>
      <w:lvlText w:val="o"/>
      <w:lvlJc w:val="left"/>
      <w:pPr>
        <w:ind w:left="1440" w:hanging="360"/>
        <w:tabs>
          <w:tab w:val="num" w:pos="1440" w:leader="none"/>
        </w:tabs>
      </w:pPr>
      <w:rPr>
        <w:rFonts w:hint="default" w:ascii="Courier New" w:hAnsi="Courier New"/>
        <w:sz w:val="20"/>
      </w:rPr>
    </w:lvl>
    <w:lvl w:ilvl="2">
      <w:start w:val="1"/>
      <w:numFmt w:val="bullet"/>
      <w:isLgl w:val="false"/>
      <w:suff w:val="tab"/>
      <w:lvlText w:val=""/>
      <w:lvlJc w:val="left"/>
      <w:pPr>
        <w:ind w:left="2160" w:hanging="360"/>
        <w:tabs>
          <w:tab w:val="num" w:pos="2160" w:leader="none"/>
        </w:tabs>
      </w:pPr>
      <w:rPr>
        <w:rFonts w:hint="default" w:ascii="Wingdings" w:hAnsi="Wingdings"/>
        <w:sz w:val="20"/>
      </w:rPr>
    </w:lvl>
    <w:lvl w:ilvl="3">
      <w:start w:val="1"/>
      <w:numFmt w:val="bullet"/>
      <w:isLgl w:val="false"/>
      <w:suff w:val="tab"/>
      <w:lvlText w:val=""/>
      <w:lvlJc w:val="left"/>
      <w:pPr>
        <w:ind w:left="2880" w:hanging="360"/>
        <w:tabs>
          <w:tab w:val="num" w:pos="2880" w:leader="none"/>
        </w:tabs>
      </w:pPr>
      <w:rPr>
        <w:rFonts w:hint="default" w:ascii="Wingdings" w:hAnsi="Wingdings"/>
        <w:sz w:val="20"/>
      </w:rPr>
    </w:lvl>
    <w:lvl w:ilvl="4">
      <w:start w:val="1"/>
      <w:numFmt w:val="bullet"/>
      <w:isLgl w:val="false"/>
      <w:suff w:val="tab"/>
      <w:lvlText w:val=""/>
      <w:lvlJc w:val="left"/>
      <w:pPr>
        <w:ind w:left="3600" w:hanging="360"/>
        <w:tabs>
          <w:tab w:val="num" w:pos="3600" w:leader="none"/>
        </w:tabs>
      </w:pPr>
      <w:rPr>
        <w:rFonts w:hint="default" w:ascii="Wingdings" w:hAnsi="Wingdings"/>
        <w:sz w:val="20"/>
      </w:rPr>
    </w:lvl>
    <w:lvl w:ilvl="5">
      <w:start w:val="1"/>
      <w:numFmt w:val="bullet"/>
      <w:isLgl w:val="false"/>
      <w:suff w:val="tab"/>
      <w:lvlText w:val=""/>
      <w:lvlJc w:val="left"/>
      <w:pPr>
        <w:ind w:left="4320" w:hanging="360"/>
        <w:tabs>
          <w:tab w:val="num" w:pos="4320" w:leader="none"/>
        </w:tabs>
      </w:pPr>
      <w:rPr>
        <w:rFonts w:hint="default" w:ascii="Wingdings" w:hAnsi="Wingdings"/>
        <w:sz w:val="20"/>
      </w:rPr>
    </w:lvl>
    <w:lvl w:ilvl="6">
      <w:start w:val="1"/>
      <w:numFmt w:val="bullet"/>
      <w:isLgl w:val="false"/>
      <w:suff w:val="tab"/>
      <w:lvlText w:val=""/>
      <w:lvlJc w:val="left"/>
      <w:pPr>
        <w:ind w:left="5040" w:hanging="360"/>
        <w:tabs>
          <w:tab w:val="num" w:pos="5040" w:leader="none"/>
        </w:tabs>
      </w:pPr>
      <w:rPr>
        <w:rFonts w:hint="default" w:ascii="Wingdings" w:hAnsi="Wingdings"/>
        <w:sz w:val="20"/>
      </w:rPr>
    </w:lvl>
    <w:lvl w:ilvl="7">
      <w:start w:val="1"/>
      <w:numFmt w:val="bullet"/>
      <w:isLgl w:val="false"/>
      <w:suff w:val="tab"/>
      <w:lvlText w:val=""/>
      <w:lvlJc w:val="left"/>
      <w:pPr>
        <w:ind w:left="5760" w:hanging="360"/>
        <w:tabs>
          <w:tab w:val="num" w:pos="5760" w:leader="none"/>
        </w:tabs>
      </w:pPr>
      <w:rPr>
        <w:rFonts w:hint="default" w:ascii="Wingdings" w:hAnsi="Wingdings"/>
        <w:sz w:val="20"/>
      </w:rPr>
    </w:lvl>
    <w:lvl w:ilvl="8">
      <w:start w:val="1"/>
      <w:numFmt w:val="bullet"/>
      <w:isLgl w:val="false"/>
      <w:suff w:val="tab"/>
      <w:lvlText w:val=""/>
      <w:lvlJc w:val="left"/>
      <w:pPr>
        <w:ind w:left="6480" w:hanging="360"/>
        <w:tabs>
          <w:tab w:val="num" w:pos="6480" w:leader="none"/>
        </w:tabs>
      </w:pPr>
      <w:rPr>
        <w:rFonts w:hint="default" w:ascii="Wingdings" w:hAnsi="Wingdings"/>
        <w:sz w:val="20"/>
      </w:rPr>
    </w:lvl>
  </w:abstractNum>
  <w:abstractNum w:abstractNumId="2">
    <w:multiLevelType w:val="hybridMultilevel"/>
    <w:lvl w:ilvl="0">
      <w:start w:val="1"/>
      <w:numFmt w:val="bullet"/>
      <w:isLgl w:val="false"/>
      <w:suff w:val="tab"/>
      <w:lvlText w:val="–"/>
      <w:lvlJc w:val="left"/>
      <w:pPr>
        <w:ind w:left="1287" w:hanging="360"/>
      </w:pPr>
      <w:rPr>
        <w:rFonts w:hint="default" w:ascii="Arial" w:hAnsi="Arial" w:eastAsia="Arial" w:cs="Aria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5">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6">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num w:numId="1">
    <w:abstractNumId w:val="7"/>
  </w:num>
  <w:num w:numId="2">
    <w:abstractNumId w:val="3"/>
  </w:num>
  <w:num w:numId="3">
    <w:abstractNumId w:val="1"/>
  </w:num>
  <w:num w:numId="4">
    <w:abstractNumId w:val="0"/>
  </w:num>
  <w:num w:numId="5">
    <w:abstractNumId w:val="5"/>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33"/>
    <w:next w:val="633"/>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634"/>
    <w:link w:val="13"/>
    <w:uiPriority w:val="9"/>
    <w:rPr>
      <w:rFonts w:ascii="Arial" w:hAnsi="Arial" w:eastAsia="Arial" w:cs="Arial"/>
      <w:sz w:val="40"/>
      <w:szCs w:val="40"/>
    </w:rPr>
  </w:style>
  <w:style w:type="paragraph" w:styleId="15">
    <w:name w:val="Heading 2"/>
    <w:basedOn w:val="633"/>
    <w:next w:val="633"/>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634"/>
    <w:link w:val="15"/>
    <w:uiPriority w:val="9"/>
    <w:rPr>
      <w:rFonts w:ascii="Arial" w:hAnsi="Arial" w:eastAsia="Arial" w:cs="Arial"/>
      <w:sz w:val="34"/>
    </w:rPr>
  </w:style>
  <w:style w:type="paragraph" w:styleId="17">
    <w:name w:val="Heading 3"/>
    <w:basedOn w:val="633"/>
    <w:next w:val="633"/>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634"/>
    <w:link w:val="17"/>
    <w:uiPriority w:val="9"/>
    <w:rPr>
      <w:rFonts w:ascii="Arial" w:hAnsi="Arial" w:eastAsia="Arial" w:cs="Arial"/>
      <w:sz w:val="30"/>
      <w:szCs w:val="30"/>
    </w:rPr>
  </w:style>
  <w:style w:type="paragraph" w:styleId="19">
    <w:name w:val="Heading 4"/>
    <w:basedOn w:val="633"/>
    <w:next w:val="633"/>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634"/>
    <w:link w:val="19"/>
    <w:uiPriority w:val="9"/>
    <w:rPr>
      <w:rFonts w:ascii="Arial" w:hAnsi="Arial" w:eastAsia="Arial" w:cs="Arial"/>
      <w:b/>
      <w:bCs/>
      <w:sz w:val="26"/>
      <w:szCs w:val="26"/>
    </w:rPr>
  </w:style>
  <w:style w:type="paragraph" w:styleId="21">
    <w:name w:val="Heading 5"/>
    <w:basedOn w:val="633"/>
    <w:next w:val="633"/>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634"/>
    <w:link w:val="21"/>
    <w:uiPriority w:val="9"/>
    <w:rPr>
      <w:rFonts w:ascii="Arial" w:hAnsi="Arial" w:eastAsia="Arial" w:cs="Arial"/>
      <w:b/>
      <w:bCs/>
      <w:sz w:val="24"/>
      <w:szCs w:val="24"/>
    </w:rPr>
  </w:style>
  <w:style w:type="paragraph" w:styleId="23">
    <w:name w:val="Heading 6"/>
    <w:basedOn w:val="633"/>
    <w:next w:val="633"/>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634"/>
    <w:link w:val="23"/>
    <w:uiPriority w:val="9"/>
    <w:rPr>
      <w:rFonts w:ascii="Arial" w:hAnsi="Arial" w:eastAsia="Arial" w:cs="Arial"/>
      <w:b/>
      <w:bCs/>
      <w:sz w:val="22"/>
      <w:szCs w:val="22"/>
    </w:rPr>
  </w:style>
  <w:style w:type="paragraph" w:styleId="25">
    <w:name w:val="Heading 7"/>
    <w:basedOn w:val="633"/>
    <w:next w:val="633"/>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634"/>
    <w:link w:val="25"/>
    <w:uiPriority w:val="9"/>
    <w:rPr>
      <w:rFonts w:ascii="Arial" w:hAnsi="Arial" w:eastAsia="Arial" w:cs="Arial"/>
      <w:b/>
      <w:bCs/>
      <w:i/>
      <w:iCs/>
      <w:sz w:val="22"/>
      <w:szCs w:val="22"/>
    </w:rPr>
  </w:style>
  <w:style w:type="paragraph" w:styleId="27">
    <w:name w:val="Heading 8"/>
    <w:basedOn w:val="633"/>
    <w:next w:val="633"/>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634"/>
    <w:link w:val="27"/>
    <w:uiPriority w:val="9"/>
    <w:rPr>
      <w:rFonts w:ascii="Arial" w:hAnsi="Arial" w:eastAsia="Arial" w:cs="Arial"/>
      <w:i/>
      <w:iCs/>
      <w:sz w:val="22"/>
      <w:szCs w:val="22"/>
    </w:rPr>
  </w:style>
  <w:style w:type="paragraph" w:styleId="29">
    <w:name w:val="Heading 9"/>
    <w:basedOn w:val="633"/>
    <w:next w:val="633"/>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634"/>
    <w:link w:val="29"/>
    <w:uiPriority w:val="9"/>
    <w:rPr>
      <w:rFonts w:ascii="Arial" w:hAnsi="Arial" w:eastAsia="Arial" w:cs="Arial"/>
      <w:i/>
      <w:iCs/>
      <w:sz w:val="21"/>
      <w:szCs w:val="21"/>
    </w:rPr>
  </w:style>
  <w:style w:type="paragraph" w:styleId="34">
    <w:name w:val="Title"/>
    <w:basedOn w:val="633"/>
    <w:next w:val="633"/>
    <w:link w:val="35"/>
    <w:uiPriority w:val="10"/>
    <w:qFormat/>
    <w:pPr>
      <w:contextualSpacing/>
      <w:spacing w:before="300" w:after="200"/>
    </w:pPr>
    <w:rPr>
      <w:sz w:val="48"/>
      <w:szCs w:val="48"/>
    </w:rPr>
  </w:style>
  <w:style w:type="character" w:styleId="35">
    <w:name w:val="Title Char"/>
    <w:basedOn w:val="634"/>
    <w:link w:val="34"/>
    <w:uiPriority w:val="10"/>
    <w:rPr>
      <w:sz w:val="48"/>
      <w:szCs w:val="48"/>
    </w:rPr>
  </w:style>
  <w:style w:type="paragraph" w:styleId="36">
    <w:name w:val="Subtitle"/>
    <w:basedOn w:val="633"/>
    <w:next w:val="633"/>
    <w:link w:val="37"/>
    <w:uiPriority w:val="11"/>
    <w:qFormat/>
    <w:pPr>
      <w:spacing w:before="200" w:after="200"/>
    </w:pPr>
    <w:rPr>
      <w:sz w:val="24"/>
      <w:szCs w:val="24"/>
    </w:rPr>
  </w:style>
  <w:style w:type="character" w:styleId="37">
    <w:name w:val="Subtitle Char"/>
    <w:basedOn w:val="634"/>
    <w:link w:val="36"/>
    <w:uiPriority w:val="11"/>
    <w:rPr>
      <w:sz w:val="24"/>
      <w:szCs w:val="24"/>
    </w:rPr>
  </w:style>
  <w:style w:type="paragraph" w:styleId="38">
    <w:name w:val="Quote"/>
    <w:basedOn w:val="633"/>
    <w:next w:val="633"/>
    <w:link w:val="39"/>
    <w:uiPriority w:val="29"/>
    <w:qFormat/>
    <w:pPr>
      <w:ind w:left="720" w:right="720"/>
    </w:pPr>
    <w:rPr>
      <w:i/>
    </w:rPr>
  </w:style>
  <w:style w:type="character" w:styleId="39">
    <w:name w:val="Quote Char"/>
    <w:link w:val="38"/>
    <w:uiPriority w:val="29"/>
    <w:rPr>
      <w:i/>
    </w:rPr>
  </w:style>
  <w:style w:type="paragraph" w:styleId="40">
    <w:name w:val="Intense Quote"/>
    <w:basedOn w:val="633"/>
    <w:next w:val="633"/>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33"/>
    <w:link w:val="43"/>
    <w:uiPriority w:val="99"/>
    <w:unhideWhenUsed/>
    <w:pPr>
      <w:spacing w:after="0" w:line="240" w:lineRule="auto"/>
      <w:tabs>
        <w:tab w:val="center" w:pos="7143" w:leader="none"/>
        <w:tab w:val="right" w:pos="14287" w:leader="none"/>
      </w:tabs>
    </w:pPr>
  </w:style>
  <w:style w:type="character" w:styleId="43">
    <w:name w:val="Header Char"/>
    <w:basedOn w:val="634"/>
    <w:link w:val="42"/>
    <w:uiPriority w:val="99"/>
  </w:style>
  <w:style w:type="paragraph" w:styleId="44">
    <w:name w:val="Footer"/>
    <w:basedOn w:val="633"/>
    <w:link w:val="45"/>
    <w:uiPriority w:val="99"/>
    <w:unhideWhenUsed/>
    <w:pPr>
      <w:spacing w:after="0" w:line="240" w:lineRule="auto"/>
      <w:tabs>
        <w:tab w:val="center" w:pos="7143" w:leader="none"/>
        <w:tab w:val="right" w:pos="14287" w:leader="none"/>
      </w:tabs>
    </w:pPr>
  </w:style>
  <w:style w:type="character" w:styleId="45">
    <w:name w:val="Footer Char"/>
    <w:basedOn w:val="634"/>
    <w:link w:val="44"/>
    <w:uiPriority w:val="99"/>
  </w:style>
  <w:style w:type="paragraph" w:styleId="46">
    <w:name w:val="Caption"/>
    <w:basedOn w:val="633"/>
    <w:next w:val="633"/>
    <w:link w:val="47"/>
    <w:uiPriority w:val="35"/>
    <w:semiHidden/>
    <w:unhideWhenUsed/>
    <w:qFormat/>
    <w:pPr>
      <w:spacing w:line="276" w:lineRule="auto"/>
    </w:pPr>
    <w:rPr>
      <w:b/>
      <w:bCs/>
      <w:color w:val="4f81bd" w:themeColor="accent1"/>
      <w:sz w:val="18"/>
      <w:szCs w:val="18"/>
    </w:rPr>
  </w:style>
  <w:style w:type="character" w:styleId="47">
    <w:name w:val="Caption Char"/>
    <w:basedOn w:val="634"/>
    <w:link w:val="46"/>
    <w:uiPriority w:val="35"/>
    <w:rPr>
      <w:b/>
      <w:bCs/>
      <w:color w:val="4f81bd" w:themeColor="accent1"/>
      <w:sz w:val="18"/>
      <w:szCs w:val="18"/>
    </w:rPr>
  </w:style>
  <w:style w:type="table" w:styleId="48">
    <w:name w:val="Table Grid"/>
    <w:basedOn w:val="635"/>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63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63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63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6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6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6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63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63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63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63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63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63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63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63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63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63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63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63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63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63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63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63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63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63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63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63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63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63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63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63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63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63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63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63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6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6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5">
    <w:name w:val="Grid Table 5 Dark - Accent 2"/>
    <w:basedOn w:val="6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6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6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6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9">
    <w:name w:val="Grid Table 5 Dark - Accent 6"/>
    <w:basedOn w:val="6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63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63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63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63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63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63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63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
    <w:name w:val="Grid Table 7 Colorful"/>
    <w:basedOn w:val="63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63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63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63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63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63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63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63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635"/>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635"/>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635"/>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635"/>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635"/>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635"/>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63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63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63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63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63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63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63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63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63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0">
    <w:name w:val="List Table 3 - Accent 2"/>
    <w:basedOn w:val="63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63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63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63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4">
    <w:name w:val="List Table 3 - Accent 6"/>
    <w:basedOn w:val="63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63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63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
    <w:name w:val="List Table 4 - Accent 2"/>
    <w:basedOn w:val="63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63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63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63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1">
    <w:name w:val="List Table 4 - Accent 6"/>
    <w:basedOn w:val="63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63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63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63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63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63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63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63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63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63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1">
    <w:name w:val="List Table 6 Colorful - Accent 2"/>
    <w:basedOn w:val="63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63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63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63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5">
    <w:name w:val="List Table 6 Colorful - Accent 6"/>
    <w:basedOn w:val="63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63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63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45d8d" w:themeColor="accent1" w:themeShade="95"/>
        <w:sz w:val="22"/>
      </w:rPr>
    </w:tblStylePr>
  </w:style>
  <w:style w:type="table" w:styleId="148">
    <w:name w:val="List Table 7 Colorful - Accent 2"/>
    <w:basedOn w:val="63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63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63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63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5e9e" w:themeColor="accent5" w:themeTint="9A" w:themeShade="95"/>
        <w:sz w:val="22"/>
      </w:rPr>
    </w:tblStylePr>
  </w:style>
  <w:style w:type="table" w:styleId="152">
    <w:name w:val="List Table 7 Colorful - Accent 6"/>
    <w:basedOn w:val="63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6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6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5">
    <w:name w:val="Lined - Accent 2"/>
    <w:basedOn w:val="6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6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6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6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9">
    <w:name w:val="Lined - Accent 6"/>
    <w:basedOn w:val="63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63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63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2">
    <w:name w:val="Bordered &amp; Lined - Accent 2"/>
    <w:basedOn w:val="63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63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63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63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6">
    <w:name w:val="Bordered &amp; Lined - Accent 6"/>
    <w:basedOn w:val="63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63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63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63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63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63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63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63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33"/>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634"/>
    <w:uiPriority w:val="99"/>
    <w:unhideWhenUsed/>
    <w:rPr>
      <w:vertAlign w:val="superscript"/>
    </w:rPr>
  </w:style>
  <w:style w:type="paragraph" w:styleId="178">
    <w:name w:val="endnote text"/>
    <w:basedOn w:val="633"/>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634"/>
    <w:uiPriority w:val="99"/>
    <w:semiHidden/>
    <w:unhideWhenUsed/>
    <w:rPr>
      <w:vertAlign w:val="superscript"/>
    </w:rPr>
  </w:style>
  <w:style w:type="paragraph" w:styleId="181">
    <w:name w:val="toc 1"/>
    <w:basedOn w:val="633"/>
    <w:next w:val="633"/>
    <w:uiPriority w:val="39"/>
    <w:unhideWhenUsed/>
    <w:pPr>
      <w:ind w:left="0" w:right="0" w:firstLine="0"/>
      <w:spacing w:after="57"/>
    </w:pPr>
  </w:style>
  <w:style w:type="paragraph" w:styleId="182">
    <w:name w:val="toc 2"/>
    <w:basedOn w:val="633"/>
    <w:next w:val="633"/>
    <w:uiPriority w:val="39"/>
    <w:unhideWhenUsed/>
    <w:pPr>
      <w:ind w:left="283" w:right="0" w:firstLine="0"/>
      <w:spacing w:after="57"/>
    </w:pPr>
  </w:style>
  <w:style w:type="paragraph" w:styleId="183">
    <w:name w:val="toc 3"/>
    <w:basedOn w:val="633"/>
    <w:next w:val="633"/>
    <w:uiPriority w:val="39"/>
    <w:unhideWhenUsed/>
    <w:pPr>
      <w:ind w:left="567" w:right="0" w:firstLine="0"/>
      <w:spacing w:after="57"/>
    </w:pPr>
  </w:style>
  <w:style w:type="paragraph" w:styleId="184">
    <w:name w:val="toc 4"/>
    <w:basedOn w:val="633"/>
    <w:next w:val="633"/>
    <w:uiPriority w:val="39"/>
    <w:unhideWhenUsed/>
    <w:pPr>
      <w:ind w:left="850" w:right="0" w:firstLine="0"/>
      <w:spacing w:after="57"/>
    </w:pPr>
  </w:style>
  <w:style w:type="paragraph" w:styleId="185">
    <w:name w:val="toc 5"/>
    <w:basedOn w:val="633"/>
    <w:next w:val="633"/>
    <w:uiPriority w:val="39"/>
    <w:unhideWhenUsed/>
    <w:pPr>
      <w:ind w:left="1134" w:right="0" w:firstLine="0"/>
      <w:spacing w:after="57"/>
    </w:pPr>
  </w:style>
  <w:style w:type="paragraph" w:styleId="186">
    <w:name w:val="toc 6"/>
    <w:basedOn w:val="633"/>
    <w:next w:val="633"/>
    <w:uiPriority w:val="39"/>
    <w:unhideWhenUsed/>
    <w:pPr>
      <w:ind w:left="1417" w:right="0" w:firstLine="0"/>
      <w:spacing w:after="57"/>
    </w:pPr>
  </w:style>
  <w:style w:type="paragraph" w:styleId="187">
    <w:name w:val="toc 7"/>
    <w:basedOn w:val="633"/>
    <w:next w:val="633"/>
    <w:uiPriority w:val="39"/>
    <w:unhideWhenUsed/>
    <w:pPr>
      <w:ind w:left="1701" w:right="0" w:firstLine="0"/>
      <w:spacing w:after="57"/>
    </w:pPr>
  </w:style>
  <w:style w:type="paragraph" w:styleId="188">
    <w:name w:val="toc 8"/>
    <w:basedOn w:val="633"/>
    <w:next w:val="633"/>
    <w:uiPriority w:val="39"/>
    <w:unhideWhenUsed/>
    <w:pPr>
      <w:ind w:left="1984" w:right="0" w:firstLine="0"/>
      <w:spacing w:after="57"/>
    </w:pPr>
  </w:style>
  <w:style w:type="paragraph" w:styleId="189">
    <w:name w:val="toc 9"/>
    <w:basedOn w:val="633"/>
    <w:next w:val="633"/>
    <w:uiPriority w:val="39"/>
    <w:unhideWhenUsed/>
    <w:pPr>
      <w:ind w:left="2268" w:right="0" w:firstLine="0"/>
      <w:spacing w:after="57"/>
    </w:pPr>
  </w:style>
  <w:style w:type="paragraph" w:styleId="190">
    <w:name w:val="TOC Heading"/>
    <w:uiPriority w:val="39"/>
    <w:unhideWhenUsed/>
  </w:style>
  <w:style w:type="paragraph" w:styleId="191">
    <w:name w:val="table of figures"/>
    <w:basedOn w:val="633"/>
    <w:next w:val="633"/>
    <w:uiPriority w:val="99"/>
    <w:unhideWhenUsed/>
    <w:pPr>
      <w:spacing w:after="0" w:afterAutospacing="0"/>
    </w:pPr>
  </w:style>
  <w:style w:type="paragraph" w:styleId="633" w:default="1">
    <w:name w:val="Normal"/>
    <w:qFormat/>
  </w:style>
  <w:style w:type="character" w:styleId="634" w:default="1">
    <w:name w:val="Default Paragraph Font"/>
    <w:uiPriority w:val="1"/>
    <w:semiHidden/>
    <w:unhideWhenUsed/>
  </w:style>
  <w:style w:type="table" w:styleId="635" w:default="1">
    <w:name w:val="Normal Table"/>
    <w:uiPriority w:val="99"/>
    <w:semiHidden/>
    <w:unhideWhenUsed/>
    <w:tblPr>
      <w:tblInd w:w="0" w:type="dxa"/>
      <w:tblCellMar>
        <w:left w:w="108" w:type="dxa"/>
        <w:top w:w="0" w:type="dxa"/>
        <w:right w:w="108" w:type="dxa"/>
        <w:bottom w:w="0" w:type="dxa"/>
      </w:tblCellMar>
    </w:tblPr>
  </w:style>
  <w:style w:type="numbering" w:styleId="636" w:default="1">
    <w:name w:val="No List"/>
    <w:uiPriority w:val="99"/>
    <w:semiHidden/>
    <w:unhideWhenUsed/>
  </w:style>
  <w:style w:type="paragraph" w:styleId="637" w:customStyle="1">
    <w:name w:val="docdata"/>
    <w:basedOn w:val="633"/>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638">
    <w:name w:val="Normal (Web)"/>
    <w:basedOn w:val="633"/>
    <w:link w:val="639"/>
    <w:uiPriority w:val="99"/>
    <w:unhideWhenUsed/>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639" w:customStyle="1">
    <w:name w:val="Обычный (веб) Знак"/>
    <w:link w:val="638"/>
    <w:uiPriority w:val="99"/>
    <w:rPr>
      <w:rFonts w:ascii="Times New Roman" w:hAnsi="Times New Roman" w:eastAsia="Times New Roman" w:cs="Times New Roman"/>
      <w:sz w:val="24"/>
      <w:szCs w:val="24"/>
      <w:lang w:eastAsia="ru-RU"/>
    </w:rPr>
  </w:style>
  <w:style w:type="character" w:styleId="640">
    <w:name w:val="Strong"/>
    <w:basedOn w:val="634"/>
    <w:uiPriority w:val="22"/>
    <w:qFormat/>
    <w:rPr>
      <w:b/>
      <w:bCs/>
    </w:rPr>
  </w:style>
  <w:style w:type="character" w:styleId="641" w:customStyle="1">
    <w:name w:val="1894"/>
    <w:basedOn w:val="634"/>
  </w:style>
  <w:style w:type="paragraph" w:styleId="642">
    <w:name w:val="Balloon Text"/>
    <w:basedOn w:val="633"/>
    <w:link w:val="643"/>
    <w:uiPriority w:val="99"/>
    <w:semiHidden/>
    <w:unhideWhenUsed/>
    <w:pPr>
      <w:spacing w:after="0" w:line="240" w:lineRule="auto"/>
    </w:pPr>
    <w:rPr>
      <w:rFonts w:ascii="Segoe UI" w:hAnsi="Segoe UI" w:cs="Segoe UI"/>
      <w:sz w:val="18"/>
      <w:szCs w:val="18"/>
    </w:rPr>
  </w:style>
  <w:style w:type="character" w:styleId="643" w:customStyle="1">
    <w:name w:val="Текст выноски Знак"/>
    <w:basedOn w:val="634"/>
    <w:link w:val="642"/>
    <w:uiPriority w:val="99"/>
    <w:semiHidden/>
    <w:rPr>
      <w:rFonts w:ascii="Segoe UI" w:hAnsi="Segoe UI" w:cs="Segoe UI"/>
      <w:sz w:val="18"/>
      <w:szCs w:val="18"/>
    </w:rPr>
  </w:style>
  <w:style w:type="paragraph" w:styleId="644">
    <w:name w:val="No Spacing"/>
    <w:uiPriority w:val="1"/>
    <w:qFormat/>
    <w:pPr>
      <w:spacing w:after="0" w:line="240" w:lineRule="auto"/>
    </w:pPr>
  </w:style>
  <w:style w:type="paragraph" w:styleId="645">
    <w:name w:val="List Paragraph"/>
    <w:basedOn w:val="633"/>
    <w:uiPriority w:val="34"/>
    <w:qFormat/>
    <w:pPr>
      <w:contextualSpacing/>
      <w:ind w:left="720"/>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57302-9F01-4FE1-BE3D-DDE35391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Р7-Офис/2024.4.2.721</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Бурмакина Н.Н.</dc:creator>
  <cp:keywords/>
  <dc:description/>
  <cp:lastModifiedBy>elizarova</cp:lastModifiedBy>
  <cp:revision>58</cp:revision>
  <dcterms:created xsi:type="dcterms:W3CDTF">2026-03-18T03:58:00Z</dcterms:created>
  <dcterms:modified xsi:type="dcterms:W3CDTF">2026-03-25T02:43:02Z</dcterms:modified>
</cp:coreProperties>
</file>